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5A2" w:rsidRDefault="00FD089F" w:rsidP="00A52EF1">
      <w:pPr>
        <w:jc w:val="center"/>
        <w:rPr>
          <w:sz w:val="28"/>
          <w:szCs w:val="28"/>
          <w:lang w:val="uk-UA"/>
        </w:rPr>
      </w:pPr>
      <w:r w:rsidRPr="00FD089F">
        <w:rPr>
          <w:sz w:val="28"/>
          <w:szCs w:val="28"/>
          <w:lang w:val="uk-UA"/>
        </w:rPr>
        <w:t>Дрогобицький державний педагогічний університет</w:t>
      </w:r>
    </w:p>
    <w:p w:rsidR="000153E2" w:rsidRPr="00FD089F" w:rsidRDefault="00FD089F" w:rsidP="00A52EF1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FD089F">
        <w:rPr>
          <w:sz w:val="28"/>
          <w:szCs w:val="28"/>
          <w:lang w:val="uk-UA"/>
        </w:rPr>
        <w:t xml:space="preserve"> імені Івана Франка</w:t>
      </w: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0153E2" w:rsidRDefault="00FD089F" w:rsidP="00A52EF1">
      <w:pPr>
        <w:jc w:val="center"/>
        <w:rPr>
          <w:b/>
          <w:sz w:val="56"/>
          <w:szCs w:val="56"/>
        </w:rPr>
      </w:pPr>
      <w:r w:rsidRPr="00FD089F">
        <w:rPr>
          <w:b/>
          <w:sz w:val="56"/>
          <w:szCs w:val="56"/>
        </w:rPr>
        <w:t>ПРАКТИЧНІ ЗАНЯТТЯ</w:t>
      </w:r>
    </w:p>
    <w:p w:rsidR="00FD089F" w:rsidRDefault="00FD089F" w:rsidP="00A52EF1">
      <w:pPr>
        <w:jc w:val="center"/>
        <w:rPr>
          <w:b/>
          <w:sz w:val="56"/>
          <w:szCs w:val="56"/>
        </w:rPr>
      </w:pPr>
    </w:p>
    <w:p w:rsidR="00FD089F" w:rsidRDefault="00FD089F" w:rsidP="00A52EF1">
      <w:pPr>
        <w:jc w:val="center"/>
        <w:rPr>
          <w:b/>
          <w:sz w:val="56"/>
          <w:szCs w:val="56"/>
        </w:rPr>
      </w:pPr>
    </w:p>
    <w:p w:rsidR="00FD089F" w:rsidRPr="00FD089F" w:rsidRDefault="00FD089F" w:rsidP="00FD089F">
      <w:pPr>
        <w:jc w:val="center"/>
        <w:rPr>
          <w:b/>
          <w:sz w:val="52"/>
          <w:szCs w:val="52"/>
        </w:rPr>
      </w:pPr>
      <w:r w:rsidRPr="00FD089F">
        <w:rPr>
          <w:b/>
          <w:sz w:val="52"/>
          <w:szCs w:val="52"/>
        </w:rPr>
        <w:t>ІСТОРІЯ УКРАЇНСЬКОЇ ЛІТЕРАТУРИ (40−60-і роки ХІХ ст.)</w:t>
      </w:r>
    </w:p>
    <w:p w:rsidR="00FD089F" w:rsidRPr="00FD089F" w:rsidRDefault="00FD089F" w:rsidP="00A52EF1">
      <w:pPr>
        <w:jc w:val="center"/>
        <w:rPr>
          <w:b/>
          <w:sz w:val="56"/>
          <w:szCs w:val="56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Default="00FD089F" w:rsidP="00A52EF1">
      <w:pPr>
        <w:jc w:val="center"/>
        <w:rPr>
          <w:b/>
          <w:sz w:val="32"/>
          <w:szCs w:val="32"/>
        </w:rPr>
      </w:pPr>
    </w:p>
    <w:p w:rsidR="00FD089F" w:rsidRPr="00C81C83" w:rsidRDefault="00FD089F" w:rsidP="00A52E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0153E2" w:rsidRDefault="000153E2" w:rsidP="00A52EF1">
      <w:pPr>
        <w:jc w:val="center"/>
        <w:rPr>
          <w:b/>
          <w:sz w:val="28"/>
          <w:szCs w:val="28"/>
        </w:rPr>
      </w:pPr>
    </w:p>
    <w:p w:rsidR="000153E2" w:rsidRPr="00C81C83" w:rsidRDefault="000153E2" w:rsidP="00A52EF1">
      <w:pPr>
        <w:jc w:val="center"/>
        <w:rPr>
          <w:b/>
          <w:sz w:val="28"/>
          <w:szCs w:val="28"/>
        </w:rPr>
      </w:pPr>
    </w:p>
    <w:p w:rsidR="000153E2" w:rsidRPr="00C81C83" w:rsidRDefault="000153E2" w:rsidP="00A52EF1">
      <w:pPr>
        <w:jc w:val="center"/>
        <w:rPr>
          <w:b/>
          <w:sz w:val="28"/>
          <w:szCs w:val="28"/>
        </w:rPr>
      </w:pPr>
      <w:r w:rsidRPr="00C81C83">
        <w:rPr>
          <w:b/>
          <w:sz w:val="28"/>
          <w:szCs w:val="28"/>
        </w:rPr>
        <w:t xml:space="preserve">№ 1. </w:t>
      </w:r>
      <w:proofErr w:type="spellStart"/>
      <w:r w:rsidRPr="00C81C83">
        <w:rPr>
          <w:b/>
          <w:sz w:val="28"/>
          <w:szCs w:val="28"/>
        </w:rPr>
        <w:t>Драматургія</w:t>
      </w:r>
      <w:proofErr w:type="spellEnd"/>
      <w:r w:rsidRPr="00C81C83">
        <w:rPr>
          <w:b/>
          <w:sz w:val="28"/>
          <w:szCs w:val="28"/>
        </w:rPr>
        <w:t xml:space="preserve"> </w:t>
      </w:r>
      <w:proofErr w:type="spellStart"/>
      <w:r w:rsidRPr="00C81C83">
        <w:rPr>
          <w:b/>
          <w:sz w:val="28"/>
          <w:szCs w:val="28"/>
        </w:rPr>
        <w:t>Т.Шевченка</w:t>
      </w:r>
      <w:proofErr w:type="spellEnd"/>
      <w:r w:rsidRPr="00C81C83">
        <w:rPr>
          <w:b/>
          <w:sz w:val="28"/>
          <w:szCs w:val="28"/>
        </w:rPr>
        <w:t>.</w:t>
      </w:r>
    </w:p>
    <w:p w:rsidR="000153E2" w:rsidRDefault="000153E2" w:rsidP="00A52EF1">
      <w:pPr>
        <w:pStyle w:val="a3"/>
        <w:ind w:left="0"/>
        <w:jc w:val="center"/>
        <w:rPr>
          <w:b/>
          <w:u w:val="single"/>
        </w:rPr>
      </w:pPr>
    </w:p>
    <w:p w:rsidR="000153E2" w:rsidRDefault="000153E2" w:rsidP="00A52EF1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План</w:t>
      </w:r>
    </w:p>
    <w:p w:rsidR="000153E2" w:rsidRPr="00C81C83" w:rsidRDefault="000153E2" w:rsidP="00A52EF1">
      <w:pPr>
        <w:jc w:val="center"/>
        <w:rPr>
          <w:b/>
          <w:sz w:val="28"/>
          <w:szCs w:val="28"/>
        </w:rPr>
      </w:pPr>
    </w:p>
    <w:p w:rsidR="000153E2" w:rsidRPr="00C81C83" w:rsidRDefault="000153E2" w:rsidP="00A52EF1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>Т. Шевченко і театр. Дружба з видатними акторами та діячами культури.</w:t>
      </w:r>
    </w:p>
    <w:p w:rsidR="000153E2" w:rsidRPr="00C81C83" w:rsidRDefault="000153E2" w:rsidP="00A52EF1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>Драматичні твори Т.Шевченка, їх зв'язок з традиціями театрального мистецтва в Україні. Уривок з історичної драми «Микита Гайдай».</w:t>
      </w:r>
    </w:p>
    <w:p w:rsidR="000153E2" w:rsidRPr="00C81C83" w:rsidRDefault="000153E2" w:rsidP="00A52EF1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 xml:space="preserve">Драма «Назар </w:t>
      </w:r>
      <w:proofErr w:type="spellStart"/>
      <w:r w:rsidRPr="00C81C83">
        <w:rPr>
          <w:rFonts w:ascii="Times New Roman" w:hAnsi="Times New Roman"/>
          <w:sz w:val="28"/>
          <w:szCs w:val="28"/>
        </w:rPr>
        <w:t>Стодоля</w:t>
      </w:r>
      <w:proofErr w:type="spellEnd"/>
      <w:r w:rsidRPr="00C81C83">
        <w:rPr>
          <w:rFonts w:ascii="Times New Roman" w:hAnsi="Times New Roman"/>
          <w:sz w:val="28"/>
          <w:szCs w:val="28"/>
        </w:rPr>
        <w:t>»:</w:t>
      </w:r>
    </w:p>
    <w:p w:rsidR="000153E2" w:rsidRPr="00C81C83" w:rsidRDefault="000153E2" w:rsidP="00A52EF1">
      <w:pPr>
        <w:pStyle w:val="a5"/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 xml:space="preserve">а) історична основа, ідейне спрямування; </w:t>
      </w:r>
    </w:p>
    <w:p w:rsidR="000153E2" w:rsidRPr="00C81C83" w:rsidRDefault="000153E2" w:rsidP="00A52EF1">
      <w:pPr>
        <w:pStyle w:val="a5"/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 xml:space="preserve">б) Соціальний характер конфлікту в </w:t>
      </w:r>
      <w:proofErr w:type="spellStart"/>
      <w:r w:rsidRPr="00C81C83">
        <w:rPr>
          <w:rFonts w:ascii="Times New Roman" w:hAnsi="Times New Roman"/>
          <w:sz w:val="28"/>
          <w:szCs w:val="28"/>
        </w:rPr>
        <w:t>драмі.Особливості</w:t>
      </w:r>
      <w:proofErr w:type="spellEnd"/>
      <w:r w:rsidRPr="00C81C83">
        <w:rPr>
          <w:rFonts w:ascii="Times New Roman" w:hAnsi="Times New Roman"/>
          <w:sz w:val="28"/>
          <w:szCs w:val="28"/>
        </w:rPr>
        <w:t xml:space="preserve"> композиції;</w:t>
      </w:r>
    </w:p>
    <w:p w:rsidR="000153E2" w:rsidRPr="00C81C83" w:rsidRDefault="000153E2" w:rsidP="00A52EF1">
      <w:pPr>
        <w:pStyle w:val="a5"/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>в) характеристика образів-персонажів, реалізм твору.</w:t>
      </w:r>
    </w:p>
    <w:p w:rsidR="000153E2" w:rsidRPr="00C81C83" w:rsidRDefault="000153E2" w:rsidP="00A52EF1">
      <w:pPr>
        <w:rPr>
          <w:sz w:val="28"/>
          <w:szCs w:val="28"/>
        </w:rPr>
      </w:pPr>
      <w:r w:rsidRPr="00C81C83">
        <w:rPr>
          <w:sz w:val="28"/>
          <w:szCs w:val="28"/>
        </w:rPr>
        <w:t xml:space="preserve">      4.  Роль Т. </w:t>
      </w:r>
      <w:proofErr w:type="spellStart"/>
      <w:r w:rsidRPr="00C81C83">
        <w:rPr>
          <w:sz w:val="28"/>
          <w:szCs w:val="28"/>
        </w:rPr>
        <w:t>Шевченка</w:t>
      </w:r>
      <w:proofErr w:type="spellEnd"/>
      <w:r w:rsidRPr="00C81C83">
        <w:rPr>
          <w:sz w:val="28"/>
          <w:szCs w:val="28"/>
        </w:rPr>
        <w:t xml:space="preserve"> у </w:t>
      </w:r>
      <w:proofErr w:type="spellStart"/>
      <w:r w:rsidRPr="00C81C83">
        <w:rPr>
          <w:sz w:val="28"/>
          <w:szCs w:val="28"/>
        </w:rPr>
        <w:t>розвитку</w:t>
      </w:r>
      <w:proofErr w:type="spellEnd"/>
      <w:r w:rsidRPr="00C81C83">
        <w:rPr>
          <w:sz w:val="28"/>
          <w:szCs w:val="28"/>
        </w:rPr>
        <w:t xml:space="preserve"> </w:t>
      </w:r>
      <w:proofErr w:type="spellStart"/>
      <w:r w:rsidRPr="00C81C83">
        <w:rPr>
          <w:sz w:val="28"/>
          <w:szCs w:val="28"/>
        </w:rPr>
        <w:t>української</w:t>
      </w:r>
      <w:proofErr w:type="spellEnd"/>
      <w:r w:rsidRPr="00C81C83">
        <w:rPr>
          <w:sz w:val="28"/>
          <w:szCs w:val="28"/>
        </w:rPr>
        <w:t xml:space="preserve"> </w:t>
      </w:r>
      <w:proofErr w:type="spellStart"/>
      <w:r w:rsidRPr="00C81C83">
        <w:rPr>
          <w:sz w:val="28"/>
          <w:szCs w:val="28"/>
        </w:rPr>
        <w:t>драматургії</w:t>
      </w:r>
      <w:proofErr w:type="spellEnd"/>
      <w:r w:rsidRPr="00C81C83">
        <w:rPr>
          <w:sz w:val="28"/>
          <w:szCs w:val="28"/>
        </w:rPr>
        <w:t xml:space="preserve"> і театру.</w:t>
      </w:r>
    </w:p>
    <w:p w:rsidR="000153E2" w:rsidRPr="00C81C83" w:rsidRDefault="000153E2" w:rsidP="00A52EF1">
      <w:pPr>
        <w:rPr>
          <w:sz w:val="28"/>
          <w:szCs w:val="28"/>
        </w:rPr>
      </w:pPr>
    </w:p>
    <w:p w:rsidR="000153E2" w:rsidRPr="006427CE" w:rsidRDefault="006427CE" w:rsidP="00A52EF1">
      <w:pPr>
        <w:jc w:val="center"/>
        <w:rPr>
          <w:b/>
          <w:sz w:val="28"/>
          <w:szCs w:val="28"/>
          <w:lang w:val="uk-UA"/>
        </w:rPr>
      </w:pPr>
      <w:r w:rsidRPr="006427CE">
        <w:rPr>
          <w:b/>
          <w:sz w:val="28"/>
          <w:szCs w:val="28"/>
          <w:lang w:val="uk-UA"/>
        </w:rPr>
        <w:t>Література</w:t>
      </w:r>
    </w:p>
    <w:p w:rsidR="006427CE" w:rsidRPr="00264D3C" w:rsidRDefault="006427CE" w:rsidP="006427CE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264D3C">
        <w:rPr>
          <w:sz w:val="28"/>
          <w:szCs w:val="28"/>
          <w:lang w:val="uk-UA"/>
        </w:rPr>
        <w:t>Гордієнко, О. А.  Жіночі образи західноєвропейської драматургії і поем Т. Шевченка / О. А. Гордієнко // Всесвітня література та культура в навчальних закладах України. – 2010. – № 1. – С. 20-22.</w:t>
      </w:r>
    </w:p>
    <w:p w:rsidR="006427CE" w:rsidRPr="00264D3C" w:rsidRDefault="006427CE" w:rsidP="006427CE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264D3C">
        <w:rPr>
          <w:sz w:val="28"/>
          <w:szCs w:val="28"/>
          <w:lang w:val="uk-UA"/>
        </w:rPr>
        <w:t>Гордієнко, О. А.  Жіночі образи західноєвропейської драматургії поем Т. Шевченка : урок порівняльного аналізу, 9 клас / О. А. Гордієнко // Зарубіжна література в навчальних закладах. – 2003. – № 5. – С. 26-28.</w:t>
      </w:r>
    </w:p>
    <w:p w:rsidR="006427CE" w:rsidRPr="00264D3C" w:rsidRDefault="006427CE" w:rsidP="006427CE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264D3C">
        <w:rPr>
          <w:sz w:val="28"/>
          <w:szCs w:val="28"/>
          <w:lang w:val="uk-UA"/>
        </w:rPr>
        <w:t>Дзюба І</w:t>
      </w:r>
      <w:r>
        <w:rPr>
          <w:sz w:val="28"/>
          <w:szCs w:val="28"/>
          <w:lang w:val="uk-UA"/>
        </w:rPr>
        <w:t>.</w:t>
      </w:r>
      <w:r w:rsidRPr="00264D3C">
        <w:rPr>
          <w:sz w:val="28"/>
          <w:szCs w:val="28"/>
          <w:lang w:val="uk-UA"/>
        </w:rPr>
        <w:t xml:space="preserve">  Драматичні твори [Т. Шевченка] / І. Дзюба // Історія української літератури : у 12 т. / НАН України, Ін-т літератури ім. Т. Г. Шевченка НАН України ; </w:t>
      </w:r>
      <w:proofErr w:type="spellStart"/>
      <w:r w:rsidRPr="00264D3C">
        <w:rPr>
          <w:sz w:val="28"/>
          <w:szCs w:val="28"/>
          <w:lang w:val="uk-UA"/>
        </w:rPr>
        <w:t>авт</w:t>
      </w:r>
      <w:proofErr w:type="spellEnd"/>
      <w:r w:rsidRPr="00264D3C">
        <w:rPr>
          <w:sz w:val="28"/>
          <w:szCs w:val="28"/>
          <w:lang w:val="uk-UA"/>
        </w:rPr>
        <w:t xml:space="preserve">. І. Дзюба ; </w:t>
      </w:r>
      <w:proofErr w:type="spellStart"/>
      <w:r w:rsidRPr="00264D3C">
        <w:rPr>
          <w:sz w:val="28"/>
          <w:szCs w:val="28"/>
          <w:lang w:val="uk-UA"/>
        </w:rPr>
        <w:t>редкол</w:t>
      </w:r>
      <w:proofErr w:type="spellEnd"/>
      <w:r w:rsidRPr="00264D3C">
        <w:rPr>
          <w:sz w:val="28"/>
          <w:szCs w:val="28"/>
          <w:lang w:val="uk-UA"/>
        </w:rPr>
        <w:t xml:space="preserve">.: В. Дончик (гол.), Л. </w:t>
      </w:r>
      <w:proofErr w:type="spellStart"/>
      <w:r w:rsidRPr="00264D3C">
        <w:rPr>
          <w:sz w:val="28"/>
          <w:szCs w:val="28"/>
          <w:lang w:val="uk-UA"/>
        </w:rPr>
        <w:t>Скупейко</w:t>
      </w:r>
      <w:proofErr w:type="spellEnd"/>
      <w:r w:rsidRPr="00264D3C">
        <w:rPr>
          <w:sz w:val="28"/>
          <w:szCs w:val="28"/>
          <w:lang w:val="uk-UA"/>
        </w:rPr>
        <w:t xml:space="preserve">, Н. Бойко та ін. ; наук. ред. М. Жулинський ; </w:t>
      </w:r>
      <w:proofErr w:type="spellStart"/>
      <w:r w:rsidRPr="00264D3C">
        <w:rPr>
          <w:sz w:val="28"/>
          <w:szCs w:val="28"/>
          <w:lang w:val="uk-UA"/>
        </w:rPr>
        <w:t>заг</w:t>
      </w:r>
      <w:proofErr w:type="spellEnd"/>
      <w:r w:rsidRPr="00264D3C">
        <w:rPr>
          <w:sz w:val="28"/>
          <w:szCs w:val="28"/>
          <w:lang w:val="uk-UA"/>
        </w:rPr>
        <w:t>. ред. вид. В. Дончика. – Київ : Наукова думка, 2014. – Т. 4 : Тарас Шевченко. – С. 223-228.</w:t>
      </w:r>
    </w:p>
    <w:p w:rsidR="006427CE" w:rsidRPr="00264D3C" w:rsidRDefault="006427CE" w:rsidP="006427CE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264D3C">
        <w:rPr>
          <w:sz w:val="28"/>
          <w:szCs w:val="28"/>
          <w:lang w:val="uk-UA"/>
        </w:rPr>
        <w:t>Зелінська, Л.  Драматичні портрети Шевченка / Л. Зелінська // Слово і час. – 1993. – № 7. – С. 25-29.</w:t>
      </w:r>
    </w:p>
    <w:p w:rsidR="006427CE" w:rsidRPr="00264D3C" w:rsidRDefault="006427CE" w:rsidP="006427CE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  <w:lang w:val="uk-UA"/>
        </w:rPr>
      </w:pPr>
      <w:proofErr w:type="spellStart"/>
      <w:r w:rsidRPr="00264D3C">
        <w:rPr>
          <w:sz w:val="28"/>
          <w:szCs w:val="28"/>
          <w:lang w:val="uk-UA"/>
        </w:rPr>
        <w:t>Кінзерська</w:t>
      </w:r>
      <w:proofErr w:type="spellEnd"/>
      <w:r w:rsidRPr="00264D3C">
        <w:rPr>
          <w:sz w:val="28"/>
          <w:szCs w:val="28"/>
          <w:lang w:val="uk-UA"/>
        </w:rPr>
        <w:t xml:space="preserve">, Т.  Тарас Шевченко і український класичний театр / Т. </w:t>
      </w:r>
      <w:proofErr w:type="spellStart"/>
      <w:r w:rsidRPr="00264D3C">
        <w:rPr>
          <w:sz w:val="28"/>
          <w:szCs w:val="28"/>
          <w:lang w:val="uk-UA"/>
        </w:rPr>
        <w:t>Кінзерська</w:t>
      </w:r>
      <w:proofErr w:type="spellEnd"/>
      <w:r w:rsidRPr="00264D3C">
        <w:rPr>
          <w:sz w:val="28"/>
          <w:szCs w:val="28"/>
          <w:lang w:val="uk-UA"/>
        </w:rPr>
        <w:t xml:space="preserve"> // Наука і суспільство. – 2015. – № 3/4. – С. 27-39.</w:t>
      </w:r>
    </w:p>
    <w:p w:rsidR="006427CE" w:rsidRDefault="006427CE" w:rsidP="00AB5533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Коломієць </w:t>
      </w:r>
      <w:r w:rsidRPr="006427CE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. </w:t>
      </w:r>
      <w:r w:rsidRPr="006427CE">
        <w:rPr>
          <w:sz w:val="28"/>
          <w:szCs w:val="28"/>
          <w:lang w:val="uk-UA"/>
        </w:rPr>
        <w:t xml:space="preserve">Драма Тараса Шевченка "Назара </w:t>
      </w:r>
      <w:proofErr w:type="spellStart"/>
      <w:r w:rsidRPr="006427CE">
        <w:rPr>
          <w:sz w:val="28"/>
          <w:szCs w:val="28"/>
          <w:lang w:val="uk-UA"/>
        </w:rPr>
        <w:t>Стодоля</w:t>
      </w:r>
      <w:proofErr w:type="spellEnd"/>
      <w:r w:rsidRPr="006427CE">
        <w:rPr>
          <w:sz w:val="28"/>
          <w:szCs w:val="28"/>
          <w:lang w:val="uk-UA"/>
        </w:rPr>
        <w:t xml:space="preserve">" в контексті історії української літератури / В. Коломієць // </w:t>
      </w:r>
      <w:proofErr w:type="spellStart"/>
      <w:r w:rsidRPr="006427CE">
        <w:rPr>
          <w:sz w:val="28"/>
          <w:szCs w:val="28"/>
          <w:lang w:val="uk-UA"/>
        </w:rPr>
        <w:t>Дивослово</w:t>
      </w:r>
      <w:proofErr w:type="spellEnd"/>
      <w:r w:rsidRPr="006427CE">
        <w:rPr>
          <w:sz w:val="28"/>
          <w:szCs w:val="28"/>
          <w:lang w:val="uk-UA"/>
        </w:rPr>
        <w:t xml:space="preserve"> : українська мова й література в навчальних закладах. – 2004. – № 10. – С. 15-19.</w:t>
      </w:r>
    </w:p>
    <w:p w:rsidR="006427CE" w:rsidRDefault="006427CE" w:rsidP="00AB5533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Падалка</w:t>
      </w:r>
      <w:r w:rsidRPr="006427CE">
        <w:rPr>
          <w:sz w:val="28"/>
          <w:szCs w:val="28"/>
          <w:lang w:val="uk-UA"/>
        </w:rPr>
        <w:t xml:space="preserve"> Н</w:t>
      </w:r>
      <w:r>
        <w:rPr>
          <w:sz w:val="28"/>
          <w:szCs w:val="28"/>
          <w:lang w:val="uk-UA"/>
        </w:rPr>
        <w:t>.</w:t>
      </w:r>
      <w:r w:rsidRPr="006427C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.</w:t>
      </w:r>
      <w:r w:rsidRPr="006427CE">
        <w:rPr>
          <w:sz w:val="28"/>
          <w:szCs w:val="28"/>
          <w:lang w:val="uk-UA"/>
        </w:rPr>
        <w:t xml:space="preserve"> Вивчення драматичних творів : </w:t>
      </w:r>
      <w:proofErr w:type="spellStart"/>
      <w:r w:rsidRPr="006427CE">
        <w:rPr>
          <w:sz w:val="28"/>
          <w:szCs w:val="28"/>
          <w:lang w:val="uk-UA"/>
        </w:rPr>
        <w:t>посіб</w:t>
      </w:r>
      <w:proofErr w:type="spellEnd"/>
      <w:r w:rsidRPr="006427CE">
        <w:rPr>
          <w:sz w:val="28"/>
          <w:szCs w:val="28"/>
          <w:lang w:val="uk-UA"/>
        </w:rPr>
        <w:t xml:space="preserve">. для вчителів / Н. І. Падалка, В. І. Цимбалюк ; [ред. М. В. </w:t>
      </w:r>
      <w:proofErr w:type="spellStart"/>
      <w:r w:rsidRPr="006427CE">
        <w:rPr>
          <w:sz w:val="28"/>
          <w:szCs w:val="28"/>
          <w:lang w:val="uk-UA"/>
        </w:rPr>
        <w:t>Гуць</w:t>
      </w:r>
      <w:proofErr w:type="spellEnd"/>
      <w:r w:rsidRPr="006427CE">
        <w:rPr>
          <w:sz w:val="28"/>
          <w:szCs w:val="28"/>
          <w:lang w:val="uk-UA"/>
        </w:rPr>
        <w:t>]. – К. : Рад. школа, 1984. – 160 с. – С. 158-159.</w:t>
      </w:r>
    </w:p>
    <w:p w:rsidR="006427CE" w:rsidRDefault="006427CE" w:rsidP="00AB5533">
      <w:pPr>
        <w:numPr>
          <w:ilvl w:val="0"/>
          <w:numId w:val="24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264D3C">
        <w:rPr>
          <w:sz w:val="28"/>
          <w:szCs w:val="28"/>
          <w:lang w:val="uk-UA"/>
        </w:rPr>
        <w:lastRenderedPageBreak/>
        <w:t xml:space="preserve">Тимошенко, П. Д.  До питання про авторство перекладу п'єси Шевченка "Назар </w:t>
      </w:r>
      <w:proofErr w:type="spellStart"/>
      <w:r w:rsidRPr="00264D3C">
        <w:rPr>
          <w:sz w:val="28"/>
          <w:szCs w:val="28"/>
          <w:lang w:val="uk-UA"/>
        </w:rPr>
        <w:t>Стодоля</w:t>
      </w:r>
      <w:proofErr w:type="spellEnd"/>
      <w:r w:rsidRPr="00264D3C">
        <w:rPr>
          <w:sz w:val="28"/>
          <w:szCs w:val="28"/>
          <w:lang w:val="uk-UA"/>
        </w:rPr>
        <w:t xml:space="preserve">" на українську мову / П. Д. Тимошенко // Збірник праць чотирнадцятої наукової Шевченківської конференції / АН УРСР; ін-т літ. ім. Т. Г. Шевченка; [відп. ред. Є. П. </w:t>
      </w:r>
      <w:proofErr w:type="spellStart"/>
      <w:r w:rsidRPr="00264D3C">
        <w:rPr>
          <w:sz w:val="28"/>
          <w:szCs w:val="28"/>
          <w:lang w:val="uk-UA"/>
        </w:rPr>
        <w:t>Килилю</w:t>
      </w:r>
      <w:r>
        <w:rPr>
          <w:sz w:val="28"/>
          <w:szCs w:val="28"/>
          <w:lang w:val="uk-UA"/>
        </w:rPr>
        <w:t>к</w:t>
      </w:r>
      <w:proofErr w:type="spellEnd"/>
      <w:r>
        <w:rPr>
          <w:sz w:val="28"/>
          <w:szCs w:val="28"/>
          <w:lang w:val="uk-UA"/>
        </w:rPr>
        <w:t>]. – К. : Наукова думка, 1966. </w:t>
      </w:r>
      <w:r w:rsidRPr="00264D3C">
        <w:rPr>
          <w:sz w:val="28"/>
          <w:szCs w:val="28"/>
          <w:lang w:val="uk-UA"/>
        </w:rPr>
        <w:t>– С. 92-105.</w:t>
      </w:r>
    </w:p>
    <w:p w:rsidR="006427CE" w:rsidRPr="006427CE" w:rsidRDefault="006427CE" w:rsidP="006427CE">
      <w:pPr>
        <w:spacing w:after="200" w:line="276" w:lineRule="auto"/>
        <w:ind w:left="720"/>
        <w:jc w:val="both"/>
        <w:rPr>
          <w:sz w:val="28"/>
          <w:szCs w:val="28"/>
          <w:lang w:val="uk-UA"/>
        </w:rPr>
      </w:pPr>
    </w:p>
    <w:p w:rsidR="00EB107B" w:rsidRDefault="00EB107B" w:rsidP="00A52EF1">
      <w:pPr>
        <w:jc w:val="center"/>
        <w:rPr>
          <w:b/>
          <w:sz w:val="28"/>
          <w:szCs w:val="28"/>
        </w:rPr>
      </w:pPr>
    </w:p>
    <w:p w:rsidR="00EB107B" w:rsidRDefault="00EB107B" w:rsidP="00A52EF1">
      <w:pPr>
        <w:jc w:val="center"/>
        <w:rPr>
          <w:b/>
          <w:sz w:val="28"/>
          <w:szCs w:val="28"/>
        </w:rPr>
      </w:pPr>
    </w:p>
    <w:p w:rsidR="000153E2" w:rsidRDefault="000153E2" w:rsidP="00A52EF1">
      <w:pPr>
        <w:jc w:val="center"/>
        <w:rPr>
          <w:b/>
          <w:sz w:val="28"/>
          <w:szCs w:val="28"/>
        </w:rPr>
      </w:pPr>
      <w:r w:rsidRPr="00C81C83">
        <w:rPr>
          <w:b/>
          <w:sz w:val="28"/>
          <w:szCs w:val="28"/>
        </w:rPr>
        <w:t xml:space="preserve">№ 2. Поема </w:t>
      </w:r>
      <w:proofErr w:type="spellStart"/>
      <w:r w:rsidRPr="00C81C83">
        <w:rPr>
          <w:b/>
          <w:sz w:val="28"/>
          <w:szCs w:val="28"/>
        </w:rPr>
        <w:t>Т.Шевче</w:t>
      </w:r>
      <w:proofErr w:type="spellEnd"/>
      <w:r w:rsidR="00353F87">
        <w:rPr>
          <w:b/>
          <w:sz w:val="28"/>
          <w:szCs w:val="28"/>
          <w:lang w:val="uk-UA"/>
        </w:rPr>
        <w:t>н</w:t>
      </w:r>
      <w:r w:rsidRPr="00C81C83">
        <w:rPr>
          <w:b/>
          <w:sz w:val="28"/>
          <w:szCs w:val="28"/>
        </w:rPr>
        <w:t>ка «Гайдамаки».</w:t>
      </w:r>
    </w:p>
    <w:p w:rsidR="000153E2" w:rsidRDefault="000153E2" w:rsidP="00A52EF1">
      <w:pPr>
        <w:jc w:val="center"/>
        <w:rPr>
          <w:b/>
          <w:sz w:val="28"/>
          <w:szCs w:val="28"/>
        </w:rPr>
      </w:pPr>
    </w:p>
    <w:p w:rsidR="000153E2" w:rsidRDefault="000153E2" w:rsidP="00A52EF1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План</w:t>
      </w:r>
    </w:p>
    <w:p w:rsidR="000153E2" w:rsidRPr="00C81C83" w:rsidRDefault="000153E2" w:rsidP="00A52EF1">
      <w:pPr>
        <w:pStyle w:val="a5"/>
        <w:rPr>
          <w:rFonts w:ascii="Times New Roman" w:hAnsi="Times New Roman"/>
          <w:sz w:val="28"/>
          <w:szCs w:val="28"/>
        </w:rPr>
      </w:pPr>
    </w:p>
    <w:p w:rsidR="000153E2" w:rsidRPr="00C81C83" w:rsidRDefault="000153E2" w:rsidP="00A52EF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 xml:space="preserve">Поема «Гайдамаки» у літературній критиці. </w:t>
      </w:r>
    </w:p>
    <w:p w:rsidR="000153E2" w:rsidRPr="00C81C83" w:rsidRDefault="000153E2" w:rsidP="00A52EF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>З історії написання поеми</w:t>
      </w:r>
    </w:p>
    <w:p w:rsidR="000153E2" w:rsidRPr="00C81C83" w:rsidRDefault="000153E2" w:rsidP="00A52EF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>Історична дійсність і художня правда у поемі.</w:t>
      </w:r>
    </w:p>
    <w:p w:rsidR="000153E2" w:rsidRPr="00C81C83" w:rsidRDefault="000153E2" w:rsidP="00A52EF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C81C83">
        <w:rPr>
          <w:rFonts w:ascii="Times New Roman" w:hAnsi="Times New Roman"/>
          <w:sz w:val="28"/>
          <w:szCs w:val="28"/>
        </w:rPr>
        <w:t>Зображення повсталого народу і проблема його проводу. Образи Максима Залізняка, Івана Гонти, Яреми.</w:t>
      </w:r>
    </w:p>
    <w:p w:rsidR="000153E2" w:rsidRPr="00C81C83" w:rsidRDefault="000153E2" w:rsidP="00A52EF1">
      <w:pPr>
        <w:pStyle w:val="a5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proofErr w:type="spellStart"/>
      <w:r w:rsidRPr="00C81C83">
        <w:rPr>
          <w:rFonts w:ascii="Times New Roman" w:hAnsi="Times New Roman"/>
          <w:sz w:val="28"/>
          <w:szCs w:val="28"/>
        </w:rPr>
        <w:t>Фольклоризм</w:t>
      </w:r>
      <w:proofErr w:type="spellEnd"/>
      <w:r w:rsidRPr="00C81C83">
        <w:rPr>
          <w:rFonts w:ascii="Times New Roman" w:hAnsi="Times New Roman"/>
          <w:sz w:val="28"/>
          <w:szCs w:val="28"/>
        </w:rPr>
        <w:t xml:space="preserve"> поеми. Мова і стиль твору.</w:t>
      </w:r>
    </w:p>
    <w:p w:rsidR="000153E2" w:rsidRPr="00BF4E44" w:rsidRDefault="000153E2" w:rsidP="00A52EF1">
      <w:r>
        <w:t xml:space="preserve">      </w:t>
      </w:r>
      <w:r w:rsidRPr="00BF4E44">
        <w:t xml:space="preserve"> </w:t>
      </w:r>
    </w:p>
    <w:p w:rsidR="000153E2" w:rsidRPr="006427CE" w:rsidRDefault="006427CE" w:rsidP="00A52EF1">
      <w:pPr>
        <w:jc w:val="center"/>
        <w:rPr>
          <w:b/>
          <w:sz w:val="28"/>
          <w:szCs w:val="28"/>
          <w:lang w:val="uk-UA"/>
        </w:rPr>
      </w:pPr>
      <w:r w:rsidRPr="006427CE">
        <w:rPr>
          <w:b/>
          <w:sz w:val="28"/>
          <w:szCs w:val="28"/>
          <w:lang w:val="uk-UA"/>
        </w:rPr>
        <w:t>Література</w:t>
      </w:r>
    </w:p>
    <w:p w:rsidR="00435A76" w:rsidRPr="00A54801" w:rsidRDefault="00435A76" w:rsidP="00435A76">
      <w:pPr>
        <w:numPr>
          <w:ilvl w:val="0"/>
          <w:numId w:val="23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A54801">
        <w:rPr>
          <w:sz w:val="28"/>
          <w:szCs w:val="28"/>
          <w:lang w:val="uk-UA"/>
        </w:rPr>
        <w:t>Горбач, Н.  Поема Тараса Шевченка "Гайдамаки" / Н. Горбач // Життя та творчість Тараса Шевченка / Н.Горбач. – Львів : Каменяр, 2005. – С. 45-52.</w:t>
      </w:r>
    </w:p>
    <w:p w:rsidR="00435A76" w:rsidRPr="00A54801" w:rsidRDefault="00435A76" w:rsidP="00435A76">
      <w:pPr>
        <w:numPr>
          <w:ilvl w:val="0"/>
          <w:numId w:val="23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A54801">
        <w:rPr>
          <w:sz w:val="28"/>
          <w:szCs w:val="28"/>
          <w:lang w:val="uk-UA"/>
        </w:rPr>
        <w:t>Дзюба, І.  Шевченкові "Гайдамаки" : з відстані часу" / І. Дзюба // Сучасність. – 2004. – № 6. – С. 67-92.</w:t>
      </w:r>
    </w:p>
    <w:p w:rsidR="00435A76" w:rsidRPr="00A54801" w:rsidRDefault="00435A76" w:rsidP="00435A76">
      <w:pPr>
        <w:numPr>
          <w:ilvl w:val="0"/>
          <w:numId w:val="23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A54801">
        <w:rPr>
          <w:sz w:val="28"/>
          <w:szCs w:val="28"/>
          <w:lang w:val="uk-UA"/>
        </w:rPr>
        <w:t xml:space="preserve">Дзюба, Іван  "Гайдамаки" / І. Дзюба // Історія української літератури : у 12 т. / НАН України, Ін-т літератури ім. Т. Г. Шевченка НАН України ; авт. І. Дзюба ; </w:t>
      </w:r>
      <w:proofErr w:type="spellStart"/>
      <w:r w:rsidRPr="00A54801">
        <w:rPr>
          <w:sz w:val="28"/>
          <w:szCs w:val="28"/>
          <w:lang w:val="uk-UA"/>
        </w:rPr>
        <w:t>редкол</w:t>
      </w:r>
      <w:proofErr w:type="spellEnd"/>
      <w:r w:rsidRPr="00A54801">
        <w:rPr>
          <w:sz w:val="28"/>
          <w:szCs w:val="28"/>
          <w:lang w:val="uk-UA"/>
        </w:rPr>
        <w:t xml:space="preserve">.: В. Дончик (гол.), Л. </w:t>
      </w:r>
      <w:proofErr w:type="spellStart"/>
      <w:r w:rsidRPr="00A54801">
        <w:rPr>
          <w:sz w:val="28"/>
          <w:szCs w:val="28"/>
          <w:lang w:val="uk-UA"/>
        </w:rPr>
        <w:t>Скупейко</w:t>
      </w:r>
      <w:proofErr w:type="spellEnd"/>
      <w:r w:rsidRPr="00A54801">
        <w:rPr>
          <w:sz w:val="28"/>
          <w:szCs w:val="28"/>
          <w:lang w:val="uk-UA"/>
        </w:rPr>
        <w:t xml:space="preserve">, Н. Бойко та ін. ; наук. ред. М. Жулинський ; </w:t>
      </w:r>
      <w:proofErr w:type="spellStart"/>
      <w:r w:rsidRPr="00A54801">
        <w:rPr>
          <w:sz w:val="28"/>
          <w:szCs w:val="28"/>
          <w:lang w:val="uk-UA"/>
        </w:rPr>
        <w:t>заг</w:t>
      </w:r>
      <w:proofErr w:type="spellEnd"/>
      <w:r w:rsidRPr="00A54801">
        <w:rPr>
          <w:sz w:val="28"/>
          <w:szCs w:val="28"/>
          <w:lang w:val="uk-UA"/>
        </w:rPr>
        <w:t>. ред. вид. В. Дончика. – Київ : Наукова думка, 2014. – Т. 4 : Тарас Шевченко. – С. 176-216.</w:t>
      </w:r>
    </w:p>
    <w:p w:rsidR="00435A76" w:rsidRPr="00A54801" w:rsidRDefault="00435A76" w:rsidP="00435A76">
      <w:pPr>
        <w:numPr>
          <w:ilvl w:val="0"/>
          <w:numId w:val="23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A54801">
        <w:rPr>
          <w:sz w:val="28"/>
          <w:szCs w:val="28"/>
          <w:lang w:val="uk-UA"/>
        </w:rPr>
        <w:t xml:space="preserve">Іванишин, Петро  Таємниця чину, або дещо про героїзм Івана Гонти : про Івана Гонту в поемі Т. Шевченка "Гайдамаки" / П. Іванишин // Слово і час. – 2016. – № 12. – С. 49-56. – </w:t>
      </w:r>
      <w:proofErr w:type="spellStart"/>
      <w:r w:rsidRPr="00A54801">
        <w:rPr>
          <w:sz w:val="28"/>
          <w:szCs w:val="28"/>
          <w:lang w:val="uk-UA"/>
        </w:rPr>
        <w:t>Бібліогр</w:t>
      </w:r>
      <w:proofErr w:type="spellEnd"/>
      <w:r w:rsidRPr="00A54801">
        <w:rPr>
          <w:sz w:val="28"/>
          <w:szCs w:val="28"/>
          <w:lang w:val="uk-UA"/>
        </w:rPr>
        <w:t>. в кінці ст.</w:t>
      </w:r>
    </w:p>
    <w:p w:rsidR="00435A76" w:rsidRPr="00A54801" w:rsidRDefault="00435A76" w:rsidP="00435A76">
      <w:pPr>
        <w:numPr>
          <w:ilvl w:val="0"/>
          <w:numId w:val="23"/>
        </w:numPr>
        <w:spacing w:after="200" w:line="276" w:lineRule="auto"/>
        <w:jc w:val="both"/>
        <w:rPr>
          <w:sz w:val="28"/>
          <w:szCs w:val="28"/>
          <w:lang w:val="uk-UA"/>
        </w:rPr>
      </w:pPr>
      <w:proofErr w:type="spellStart"/>
      <w:r w:rsidRPr="00A54801">
        <w:rPr>
          <w:sz w:val="28"/>
          <w:szCs w:val="28"/>
          <w:lang w:val="uk-UA"/>
        </w:rPr>
        <w:t>Клочек</w:t>
      </w:r>
      <w:proofErr w:type="spellEnd"/>
      <w:r w:rsidRPr="00A54801">
        <w:rPr>
          <w:sz w:val="28"/>
          <w:szCs w:val="28"/>
          <w:lang w:val="uk-UA"/>
        </w:rPr>
        <w:t xml:space="preserve">, Г.  "Гайдамаки" : [акцентування, методична концепція вивчення поеми, урок семінарського типу] / Г. </w:t>
      </w:r>
      <w:proofErr w:type="spellStart"/>
      <w:r w:rsidRPr="00A54801">
        <w:rPr>
          <w:sz w:val="28"/>
          <w:szCs w:val="28"/>
          <w:lang w:val="uk-UA"/>
        </w:rPr>
        <w:t>Клочек</w:t>
      </w:r>
      <w:proofErr w:type="spellEnd"/>
      <w:r w:rsidRPr="00A54801">
        <w:rPr>
          <w:sz w:val="28"/>
          <w:szCs w:val="28"/>
          <w:lang w:val="uk-UA"/>
        </w:rPr>
        <w:t xml:space="preserve"> // Поезія Тараса Шевченка. Сучасна інтерпретація : сучасна інтерпретація: </w:t>
      </w:r>
      <w:proofErr w:type="spellStart"/>
      <w:r w:rsidRPr="00A54801">
        <w:rPr>
          <w:sz w:val="28"/>
          <w:szCs w:val="28"/>
          <w:lang w:val="uk-UA"/>
        </w:rPr>
        <w:t>пос</w:t>
      </w:r>
      <w:proofErr w:type="spellEnd"/>
      <w:r w:rsidRPr="00A54801">
        <w:rPr>
          <w:sz w:val="28"/>
          <w:szCs w:val="28"/>
          <w:lang w:val="uk-UA"/>
        </w:rPr>
        <w:t xml:space="preserve">. для вчителя / </w:t>
      </w:r>
      <w:proofErr w:type="spellStart"/>
      <w:r w:rsidRPr="00A54801">
        <w:rPr>
          <w:sz w:val="28"/>
          <w:szCs w:val="28"/>
          <w:lang w:val="uk-UA"/>
        </w:rPr>
        <w:t>Г.Клочек</w:t>
      </w:r>
      <w:proofErr w:type="spellEnd"/>
      <w:r w:rsidRPr="00A54801">
        <w:rPr>
          <w:sz w:val="28"/>
          <w:szCs w:val="28"/>
          <w:lang w:val="uk-UA"/>
        </w:rPr>
        <w:t>. – К. : Освіта, 1998. – С. 85-118.</w:t>
      </w:r>
    </w:p>
    <w:p w:rsidR="00435A76" w:rsidRPr="00A54801" w:rsidRDefault="00435A76" w:rsidP="00435A76">
      <w:pPr>
        <w:numPr>
          <w:ilvl w:val="0"/>
          <w:numId w:val="23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A54801">
        <w:rPr>
          <w:sz w:val="28"/>
          <w:szCs w:val="28"/>
          <w:lang w:val="uk-UA"/>
        </w:rPr>
        <w:lastRenderedPageBreak/>
        <w:t xml:space="preserve">Масенко, Л.  Чому загинули </w:t>
      </w:r>
      <w:proofErr w:type="spellStart"/>
      <w:r w:rsidRPr="00A54801">
        <w:rPr>
          <w:sz w:val="28"/>
          <w:szCs w:val="28"/>
          <w:lang w:val="uk-UA"/>
        </w:rPr>
        <w:t>Ґонтині</w:t>
      </w:r>
      <w:proofErr w:type="spellEnd"/>
      <w:r w:rsidRPr="00A54801">
        <w:rPr>
          <w:sz w:val="28"/>
          <w:szCs w:val="28"/>
          <w:lang w:val="uk-UA"/>
        </w:rPr>
        <w:t xml:space="preserve"> діти : дискурс насильства у творчості Тараса Шевченка / Л. Масенко // Бібліотечка "</w:t>
      </w:r>
      <w:proofErr w:type="spellStart"/>
      <w:r w:rsidRPr="00A54801">
        <w:rPr>
          <w:sz w:val="28"/>
          <w:szCs w:val="28"/>
          <w:lang w:val="uk-UA"/>
        </w:rPr>
        <w:t>Дивослова</w:t>
      </w:r>
      <w:proofErr w:type="spellEnd"/>
      <w:r w:rsidRPr="00A54801">
        <w:rPr>
          <w:sz w:val="28"/>
          <w:szCs w:val="28"/>
          <w:lang w:val="uk-UA"/>
        </w:rPr>
        <w:t>" : метод. журнал / гол. ред. К. Рибалко. – 2021. – №6. – С. 30-36.</w:t>
      </w:r>
    </w:p>
    <w:p w:rsidR="00435A76" w:rsidRPr="00A54801" w:rsidRDefault="00435A76" w:rsidP="00435A76">
      <w:pPr>
        <w:numPr>
          <w:ilvl w:val="0"/>
          <w:numId w:val="23"/>
        </w:numPr>
        <w:spacing w:after="200" w:line="276" w:lineRule="auto"/>
        <w:jc w:val="both"/>
        <w:rPr>
          <w:sz w:val="28"/>
          <w:szCs w:val="28"/>
          <w:lang w:val="uk-UA"/>
        </w:rPr>
      </w:pPr>
      <w:proofErr w:type="spellStart"/>
      <w:r w:rsidRPr="00A54801">
        <w:rPr>
          <w:sz w:val="28"/>
          <w:szCs w:val="28"/>
          <w:lang w:val="uk-UA"/>
        </w:rPr>
        <w:t>Мацик</w:t>
      </w:r>
      <w:proofErr w:type="spellEnd"/>
      <w:r w:rsidRPr="00A54801">
        <w:rPr>
          <w:sz w:val="28"/>
          <w:szCs w:val="28"/>
          <w:lang w:val="uk-UA"/>
        </w:rPr>
        <w:t xml:space="preserve">, В. В.  Поема "Гайдамаки". Героїчний характер твору. Композиція твору. Оцінка твору критикою / В. В. </w:t>
      </w:r>
      <w:proofErr w:type="spellStart"/>
      <w:r w:rsidRPr="00A54801">
        <w:rPr>
          <w:sz w:val="28"/>
          <w:szCs w:val="28"/>
          <w:lang w:val="uk-UA"/>
        </w:rPr>
        <w:t>Мацик</w:t>
      </w:r>
      <w:proofErr w:type="spellEnd"/>
      <w:r w:rsidRPr="00A54801">
        <w:rPr>
          <w:sz w:val="28"/>
          <w:szCs w:val="28"/>
          <w:lang w:val="uk-UA"/>
        </w:rPr>
        <w:t xml:space="preserve"> // Все для вчителя. – 2015. – Жовтень№ 10. – С. 15-17.</w:t>
      </w:r>
    </w:p>
    <w:p w:rsidR="00435A76" w:rsidRPr="00A54801" w:rsidRDefault="00435A76" w:rsidP="00435A76">
      <w:pPr>
        <w:numPr>
          <w:ilvl w:val="0"/>
          <w:numId w:val="23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A54801">
        <w:rPr>
          <w:sz w:val="28"/>
          <w:szCs w:val="28"/>
          <w:lang w:val="uk-UA"/>
        </w:rPr>
        <w:t xml:space="preserve">Франко, Іван  Причинки для </w:t>
      </w:r>
      <w:proofErr w:type="spellStart"/>
      <w:r w:rsidRPr="00A54801">
        <w:rPr>
          <w:sz w:val="28"/>
          <w:szCs w:val="28"/>
          <w:lang w:val="uk-UA"/>
        </w:rPr>
        <w:t>оціненя</w:t>
      </w:r>
      <w:proofErr w:type="spellEnd"/>
      <w:r w:rsidRPr="00A54801">
        <w:rPr>
          <w:sz w:val="28"/>
          <w:szCs w:val="28"/>
          <w:lang w:val="uk-UA"/>
        </w:rPr>
        <w:t xml:space="preserve"> поезій Тараса Шевченка [поема "Гайдамаки"] / І. Франко // Шевченкознавчі студії / </w:t>
      </w:r>
      <w:proofErr w:type="spellStart"/>
      <w:r w:rsidRPr="00A54801">
        <w:rPr>
          <w:sz w:val="28"/>
          <w:szCs w:val="28"/>
          <w:lang w:val="uk-UA"/>
        </w:rPr>
        <w:t>І.Франко</w:t>
      </w:r>
      <w:proofErr w:type="spellEnd"/>
      <w:r w:rsidRPr="00A54801">
        <w:rPr>
          <w:sz w:val="28"/>
          <w:szCs w:val="28"/>
          <w:lang w:val="uk-UA"/>
        </w:rPr>
        <w:t xml:space="preserve"> ; </w:t>
      </w:r>
      <w:proofErr w:type="spellStart"/>
      <w:r w:rsidRPr="00A54801">
        <w:rPr>
          <w:sz w:val="28"/>
          <w:szCs w:val="28"/>
          <w:lang w:val="uk-UA"/>
        </w:rPr>
        <w:t>Упорядк</w:t>
      </w:r>
      <w:proofErr w:type="spellEnd"/>
      <w:r w:rsidRPr="00A54801">
        <w:rPr>
          <w:sz w:val="28"/>
          <w:szCs w:val="28"/>
          <w:lang w:val="uk-UA"/>
        </w:rPr>
        <w:t xml:space="preserve">., </w:t>
      </w:r>
      <w:proofErr w:type="spellStart"/>
      <w:r w:rsidRPr="00A54801">
        <w:rPr>
          <w:sz w:val="28"/>
          <w:szCs w:val="28"/>
          <w:lang w:val="uk-UA"/>
        </w:rPr>
        <w:t>передм</w:t>
      </w:r>
      <w:proofErr w:type="spellEnd"/>
      <w:r w:rsidRPr="00A54801">
        <w:rPr>
          <w:sz w:val="28"/>
          <w:szCs w:val="28"/>
          <w:lang w:val="uk-UA"/>
        </w:rPr>
        <w:t>., коментарі М.Гнатюк. – Львів : Світ, 2005. – С. 45-56. – В кінці ст. підпис: Нагуєвичі, 20-21 вересня 1881.</w:t>
      </w:r>
    </w:p>
    <w:p w:rsidR="000153E2" w:rsidRDefault="000153E2" w:rsidP="00A52EF1">
      <w:pPr>
        <w:jc w:val="center"/>
        <w:rPr>
          <w:rFonts w:ascii="Calibri" w:hAnsi="Calibri"/>
        </w:rPr>
      </w:pPr>
    </w:p>
    <w:p w:rsidR="000153E2" w:rsidRDefault="000153E2" w:rsidP="00A52EF1">
      <w:pPr>
        <w:jc w:val="center"/>
        <w:rPr>
          <w:b/>
          <w:sz w:val="32"/>
          <w:szCs w:val="32"/>
        </w:rPr>
      </w:pPr>
      <w:proofErr w:type="spellStart"/>
      <w:r w:rsidRPr="00C81C83">
        <w:rPr>
          <w:b/>
          <w:sz w:val="32"/>
          <w:szCs w:val="32"/>
        </w:rPr>
        <w:t>Практичне</w:t>
      </w:r>
      <w:proofErr w:type="spellEnd"/>
      <w:r w:rsidRPr="00C81C83">
        <w:rPr>
          <w:b/>
          <w:sz w:val="32"/>
          <w:szCs w:val="32"/>
        </w:rPr>
        <w:t xml:space="preserve"> </w:t>
      </w:r>
      <w:proofErr w:type="spellStart"/>
      <w:r w:rsidRPr="00C81C83">
        <w:rPr>
          <w:b/>
          <w:sz w:val="32"/>
          <w:szCs w:val="32"/>
        </w:rPr>
        <w:t>завдання</w:t>
      </w:r>
      <w:proofErr w:type="spellEnd"/>
      <w:r w:rsidRPr="00C81C83">
        <w:rPr>
          <w:b/>
          <w:sz w:val="32"/>
          <w:szCs w:val="32"/>
        </w:rPr>
        <w:t xml:space="preserve"> № 3</w:t>
      </w:r>
    </w:p>
    <w:p w:rsidR="000153E2" w:rsidRPr="00C81C83" w:rsidRDefault="000153E2" w:rsidP="00A52EF1">
      <w:pPr>
        <w:jc w:val="center"/>
        <w:rPr>
          <w:b/>
          <w:sz w:val="32"/>
          <w:szCs w:val="32"/>
        </w:rPr>
      </w:pPr>
    </w:p>
    <w:p w:rsidR="000153E2" w:rsidRPr="00C81C83" w:rsidRDefault="000153E2" w:rsidP="00A52EF1">
      <w:pPr>
        <w:jc w:val="center"/>
        <w:rPr>
          <w:b/>
          <w:sz w:val="32"/>
          <w:szCs w:val="32"/>
        </w:rPr>
      </w:pPr>
      <w:proofErr w:type="spellStart"/>
      <w:r w:rsidRPr="00C81C83">
        <w:rPr>
          <w:b/>
          <w:sz w:val="32"/>
          <w:szCs w:val="32"/>
        </w:rPr>
        <w:t>Політична</w:t>
      </w:r>
      <w:proofErr w:type="spellEnd"/>
      <w:r w:rsidRPr="00C81C83">
        <w:rPr>
          <w:b/>
          <w:sz w:val="32"/>
          <w:szCs w:val="32"/>
        </w:rPr>
        <w:t xml:space="preserve"> сатира «Кавказ» </w:t>
      </w:r>
      <w:proofErr w:type="spellStart"/>
      <w:r w:rsidRPr="00C81C83">
        <w:rPr>
          <w:b/>
          <w:sz w:val="32"/>
          <w:szCs w:val="32"/>
        </w:rPr>
        <w:t>Т.Шевченка</w:t>
      </w:r>
      <w:proofErr w:type="spellEnd"/>
    </w:p>
    <w:p w:rsidR="000153E2" w:rsidRDefault="000153E2" w:rsidP="00A52EF1">
      <w:pPr>
        <w:jc w:val="center"/>
        <w:rPr>
          <w:b/>
          <w:sz w:val="28"/>
          <w:szCs w:val="28"/>
        </w:rPr>
      </w:pPr>
    </w:p>
    <w:p w:rsidR="000153E2" w:rsidRDefault="000153E2" w:rsidP="00A52EF1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План</w:t>
      </w:r>
    </w:p>
    <w:p w:rsidR="000153E2" w:rsidRPr="00C81C83" w:rsidRDefault="000153E2" w:rsidP="00A52EF1">
      <w:pPr>
        <w:jc w:val="center"/>
        <w:rPr>
          <w:b/>
          <w:sz w:val="28"/>
          <w:szCs w:val="28"/>
        </w:rPr>
      </w:pPr>
    </w:p>
    <w:p w:rsidR="000153E2" w:rsidRDefault="000153E2" w:rsidP="00A52EF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історії написання твору. Т.Шевченко і Я. де </w:t>
      </w:r>
      <w:proofErr w:type="spellStart"/>
      <w:r>
        <w:rPr>
          <w:rFonts w:ascii="Times New Roman" w:hAnsi="Times New Roman"/>
          <w:sz w:val="28"/>
          <w:szCs w:val="28"/>
        </w:rPr>
        <w:t>Бальмен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153E2" w:rsidRDefault="000153E2" w:rsidP="00A52EF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питання про жанр і композицію «Кавказу» Т.Шевченка.</w:t>
      </w:r>
    </w:p>
    <w:p w:rsidR="000153E2" w:rsidRDefault="000153E2" w:rsidP="00A52EF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Символізм образу Прометея. </w:t>
      </w:r>
    </w:p>
    <w:p w:rsidR="000153E2" w:rsidRDefault="000153E2" w:rsidP="00A52EF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Викриття російської імперії я</w:t>
      </w:r>
      <w:r w:rsidRPr="00391735">
        <w:rPr>
          <w:rFonts w:ascii="Times New Roman" w:hAnsi="Times New Roman"/>
          <w:sz w:val="28"/>
          <w:szCs w:val="28"/>
        </w:rPr>
        <w:t>к тюрми народів.</w:t>
      </w:r>
    </w:p>
    <w:p w:rsidR="000153E2" w:rsidRPr="00391735" w:rsidRDefault="000153E2" w:rsidP="00A52EF1">
      <w:pPr>
        <w:pStyle w:val="a5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Шевченків «Кавказ» у світлі сучасної політичної злободенності.</w:t>
      </w:r>
    </w:p>
    <w:p w:rsidR="000153E2" w:rsidRPr="006427CE" w:rsidRDefault="000153E2" w:rsidP="006427CE">
      <w:pPr>
        <w:pStyle w:val="a5"/>
        <w:ind w:left="567"/>
        <w:rPr>
          <w:rFonts w:ascii="Times New Roman" w:hAnsi="Times New Roman"/>
          <w:sz w:val="28"/>
          <w:szCs w:val="28"/>
        </w:rPr>
      </w:pPr>
    </w:p>
    <w:p w:rsidR="006427CE" w:rsidRPr="006427CE" w:rsidRDefault="006427CE" w:rsidP="006427CE">
      <w:pPr>
        <w:pStyle w:val="a5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6427CE">
        <w:rPr>
          <w:rFonts w:ascii="Times New Roman" w:hAnsi="Times New Roman"/>
          <w:b/>
          <w:sz w:val="28"/>
          <w:szCs w:val="28"/>
        </w:rPr>
        <w:t>Література</w:t>
      </w:r>
    </w:p>
    <w:p w:rsidR="006427CE" w:rsidRPr="006427CE" w:rsidRDefault="006427CE" w:rsidP="006427CE">
      <w:pPr>
        <w:pStyle w:val="a5"/>
        <w:numPr>
          <w:ilvl w:val="0"/>
          <w:numId w:val="25"/>
        </w:numPr>
        <w:ind w:left="567"/>
        <w:jc w:val="both"/>
        <w:rPr>
          <w:rFonts w:ascii="Times New Roman" w:hAnsi="Times New Roman"/>
          <w:sz w:val="28"/>
          <w:szCs w:val="28"/>
        </w:rPr>
      </w:pPr>
      <w:r w:rsidRPr="006427CE">
        <w:rPr>
          <w:rFonts w:ascii="Times New Roman" w:hAnsi="Times New Roman"/>
          <w:b/>
          <w:bCs/>
          <w:sz w:val="28"/>
          <w:szCs w:val="28"/>
        </w:rPr>
        <w:t xml:space="preserve">Дзюба, І. М.   </w:t>
      </w:r>
      <w:r w:rsidRPr="006427CE">
        <w:rPr>
          <w:rFonts w:ascii="Times New Roman" w:hAnsi="Times New Roman"/>
          <w:sz w:val="28"/>
          <w:szCs w:val="28"/>
        </w:rPr>
        <w:t xml:space="preserve">"Застукали сердешну волю..." [Текст] : Шевченків "Кавказ" та тлі </w:t>
      </w:r>
      <w:proofErr w:type="spellStart"/>
      <w:r w:rsidRPr="006427CE">
        <w:rPr>
          <w:rFonts w:ascii="Times New Roman" w:hAnsi="Times New Roman"/>
          <w:sz w:val="28"/>
          <w:szCs w:val="28"/>
        </w:rPr>
        <w:t>непроминального</w:t>
      </w:r>
      <w:proofErr w:type="spellEnd"/>
      <w:r w:rsidRPr="006427CE">
        <w:rPr>
          <w:rFonts w:ascii="Times New Roman" w:hAnsi="Times New Roman"/>
          <w:sz w:val="28"/>
          <w:szCs w:val="28"/>
        </w:rPr>
        <w:t xml:space="preserve"> минулого / І. М. Дзюба // Сучасність. – 1995. – № 3. – С. 80-95. – </w:t>
      </w:r>
      <w:proofErr w:type="spellStart"/>
      <w:r w:rsidRPr="006427CE">
        <w:rPr>
          <w:rFonts w:ascii="Times New Roman" w:hAnsi="Times New Roman"/>
          <w:sz w:val="28"/>
          <w:szCs w:val="28"/>
        </w:rPr>
        <w:t>Поч</w:t>
      </w:r>
      <w:proofErr w:type="spellEnd"/>
      <w:r w:rsidRPr="006427CE">
        <w:rPr>
          <w:rFonts w:ascii="Times New Roman" w:hAnsi="Times New Roman"/>
          <w:sz w:val="28"/>
          <w:szCs w:val="28"/>
        </w:rPr>
        <w:t>. - Продовж. № 4. - С. 96-112.</w:t>
      </w:r>
    </w:p>
    <w:p w:rsidR="006427CE" w:rsidRPr="006427CE" w:rsidRDefault="006427CE" w:rsidP="006427CE">
      <w:pPr>
        <w:pStyle w:val="a5"/>
        <w:numPr>
          <w:ilvl w:val="0"/>
          <w:numId w:val="25"/>
        </w:numPr>
        <w:ind w:left="567"/>
        <w:jc w:val="both"/>
        <w:rPr>
          <w:rFonts w:ascii="Times New Roman" w:hAnsi="Times New Roman"/>
          <w:sz w:val="28"/>
          <w:szCs w:val="28"/>
        </w:rPr>
      </w:pPr>
      <w:r w:rsidRPr="006427CE">
        <w:rPr>
          <w:rFonts w:ascii="Times New Roman" w:hAnsi="Times New Roman"/>
          <w:b/>
          <w:bCs/>
          <w:sz w:val="28"/>
          <w:szCs w:val="28"/>
        </w:rPr>
        <w:t xml:space="preserve">Дзюба, Іван   </w:t>
      </w:r>
      <w:r w:rsidRPr="006427CE">
        <w:rPr>
          <w:rFonts w:ascii="Times New Roman" w:hAnsi="Times New Roman"/>
          <w:sz w:val="28"/>
          <w:szCs w:val="28"/>
        </w:rPr>
        <w:t xml:space="preserve">"Кавказ" [Текст] / Іван Дзюба // Історія української літератури : у 12 т. / НАН України, Ін-т літератури ім. Т. Г. Шевченка НАН України ; </w:t>
      </w:r>
      <w:proofErr w:type="spellStart"/>
      <w:r w:rsidRPr="006427CE">
        <w:rPr>
          <w:rFonts w:ascii="Times New Roman" w:hAnsi="Times New Roman"/>
          <w:sz w:val="28"/>
          <w:szCs w:val="28"/>
        </w:rPr>
        <w:t>авт</w:t>
      </w:r>
      <w:proofErr w:type="spellEnd"/>
      <w:r w:rsidRPr="006427CE">
        <w:rPr>
          <w:rFonts w:ascii="Times New Roman" w:hAnsi="Times New Roman"/>
          <w:sz w:val="28"/>
          <w:szCs w:val="28"/>
        </w:rPr>
        <w:t xml:space="preserve">. І. Дзюба ; </w:t>
      </w:r>
      <w:proofErr w:type="spellStart"/>
      <w:r w:rsidRPr="006427CE">
        <w:rPr>
          <w:rFonts w:ascii="Times New Roman" w:hAnsi="Times New Roman"/>
          <w:sz w:val="28"/>
          <w:szCs w:val="28"/>
        </w:rPr>
        <w:t>редкол</w:t>
      </w:r>
      <w:proofErr w:type="spellEnd"/>
      <w:r w:rsidRPr="006427CE">
        <w:rPr>
          <w:rFonts w:ascii="Times New Roman" w:hAnsi="Times New Roman"/>
          <w:sz w:val="28"/>
          <w:szCs w:val="28"/>
        </w:rPr>
        <w:t xml:space="preserve">.: В. Дончик (гол.), Л. </w:t>
      </w:r>
      <w:proofErr w:type="spellStart"/>
      <w:r w:rsidRPr="006427CE">
        <w:rPr>
          <w:rFonts w:ascii="Times New Roman" w:hAnsi="Times New Roman"/>
          <w:sz w:val="28"/>
          <w:szCs w:val="28"/>
        </w:rPr>
        <w:t>Скупейко</w:t>
      </w:r>
      <w:proofErr w:type="spellEnd"/>
      <w:r w:rsidRPr="006427CE">
        <w:rPr>
          <w:rFonts w:ascii="Times New Roman" w:hAnsi="Times New Roman"/>
          <w:sz w:val="28"/>
          <w:szCs w:val="28"/>
        </w:rPr>
        <w:t xml:space="preserve">, Н. Бойко та ін. ; наук. ред. М. Жулинський ; </w:t>
      </w:r>
      <w:proofErr w:type="spellStart"/>
      <w:r w:rsidRPr="006427CE">
        <w:rPr>
          <w:rFonts w:ascii="Times New Roman" w:hAnsi="Times New Roman"/>
          <w:sz w:val="28"/>
          <w:szCs w:val="28"/>
        </w:rPr>
        <w:t>заг</w:t>
      </w:r>
      <w:proofErr w:type="spellEnd"/>
      <w:r w:rsidRPr="006427CE">
        <w:rPr>
          <w:rFonts w:ascii="Times New Roman" w:hAnsi="Times New Roman"/>
          <w:sz w:val="28"/>
          <w:szCs w:val="28"/>
        </w:rPr>
        <w:t>. ред. вид. В. Дончика. – Київ, 2014. – Т. 4 : Тарас Шевченко. – С. 332-367.</w:t>
      </w:r>
    </w:p>
    <w:p w:rsidR="006427CE" w:rsidRPr="006427CE" w:rsidRDefault="006427CE" w:rsidP="006427CE">
      <w:pPr>
        <w:pStyle w:val="a5"/>
        <w:numPr>
          <w:ilvl w:val="0"/>
          <w:numId w:val="25"/>
        </w:numPr>
        <w:ind w:left="567"/>
        <w:jc w:val="both"/>
        <w:rPr>
          <w:rFonts w:ascii="Times New Roman" w:hAnsi="Times New Roman"/>
          <w:sz w:val="28"/>
          <w:szCs w:val="28"/>
        </w:rPr>
      </w:pPr>
      <w:r w:rsidRPr="006427CE">
        <w:rPr>
          <w:rFonts w:ascii="Times New Roman" w:hAnsi="Times New Roman"/>
          <w:b/>
          <w:bCs/>
          <w:sz w:val="28"/>
          <w:szCs w:val="28"/>
        </w:rPr>
        <w:t xml:space="preserve">     </w:t>
      </w:r>
      <w:proofErr w:type="spellStart"/>
      <w:r w:rsidRPr="006427CE">
        <w:rPr>
          <w:rFonts w:ascii="Times New Roman" w:hAnsi="Times New Roman"/>
          <w:b/>
          <w:bCs/>
          <w:sz w:val="28"/>
          <w:szCs w:val="28"/>
        </w:rPr>
        <w:t>Клочек</w:t>
      </w:r>
      <w:proofErr w:type="spellEnd"/>
      <w:r w:rsidRPr="006427CE">
        <w:rPr>
          <w:rFonts w:ascii="Times New Roman" w:hAnsi="Times New Roman"/>
          <w:b/>
          <w:bCs/>
          <w:sz w:val="28"/>
          <w:szCs w:val="28"/>
        </w:rPr>
        <w:t xml:space="preserve">, Г.   </w:t>
      </w:r>
      <w:r w:rsidRPr="006427CE">
        <w:rPr>
          <w:rFonts w:ascii="Times New Roman" w:hAnsi="Times New Roman"/>
          <w:sz w:val="28"/>
          <w:szCs w:val="28"/>
        </w:rPr>
        <w:t>"Кавказ" [Текст] : [акцентування поеми, методична концепція вивчення твору, аналіз поеми] / Г. </w:t>
      </w:r>
      <w:proofErr w:type="spellStart"/>
      <w:r w:rsidRPr="006427CE">
        <w:rPr>
          <w:rFonts w:ascii="Times New Roman" w:hAnsi="Times New Roman"/>
          <w:sz w:val="28"/>
          <w:szCs w:val="28"/>
        </w:rPr>
        <w:t>Клочек</w:t>
      </w:r>
      <w:proofErr w:type="spellEnd"/>
      <w:r w:rsidRPr="006427CE">
        <w:rPr>
          <w:rFonts w:ascii="Times New Roman" w:hAnsi="Times New Roman"/>
          <w:sz w:val="28"/>
          <w:szCs w:val="28"/>
        </w:rPr>
        <w:t xml:space="preserve"> // Поезія Тараса Шевченка. Сучасна інтерпретація : сучасна інтерпретація: </w:t>
      </w:r>
      <w:proofErr w:type="spellStart"/>
      <w:r w:rsidRPr="006427CE">
        <w:rPr>
          <w:rFonts w:ascii="Times New Roman" w:hAnsi="Times New Roman"/>
          <w:sz w:val="28"/>
          <w:szCs w:val="28"/>
        </w:rPr>
        <w:t>пос</w:t>
      </w:r>
      <w:proofErr w:type="spellEnd"/>
      <w:r w:rsidRPr="006427CE">
        <w:rPr>
          <w:rFonts w:ascii="Times New Roman" w:hAnsi="Times New Roman"/>
          <w:sz w:val="28"/>
          <w:szCs w:val="28"/>
        </w:rPr>
        <w:t>. для вчителя / Г. </w:t>
      </w:r>
      <w:proofErr w:type="spellStart"/>
      <w:r w:rsidRPr="006427CE">
        <w:rPr>
          <w:rFonts w:ascii="Times New Roman" w:hAnsi="Times New Roman"/>
          <w:sz w:val="28"/>
          <w:szCs w:val="28"/>
        </w:rPr>
        <w:t>Клочек</w:t>
      </w:r>
      <w:proofErr w:type="spellEnd"/>
      <w:r w:rsidRPr="006427CE">
        <w:rPr>
          <w:rFonts w:ascii="Times New Roman" w:hAnsi="Times New Roman"/>
          <w:sz w:val="28"/>
          <w:szCs w:val="28"/>
        </w:rPr>
        <w:t>. – К., 1998. – С. 154-181.</w:t>
      </w:r>
    </w:p>
    <w:p w:rsidR="006427CE" w:rsidRPr="006427CE" w:rsidRDefault="006427CE" w:rsidP="006427CE">
      <w:pPr>
        <w:pStyle w:val="a5"/>
        <w:numPr>
          <w:ilvl w:val="0"/>
          <w:numId w:val="25"/>
        </w:numPr>
        <w:ind w:left="567"/>
        <w:jc w:val="both"/>
        <w:rPr>
          <w:rFonts w:ascii="Times New Roman" w:hAnsi="Times New Roman"/>
          <w:sz w:val="28"/>
          <w:szCs w:val="28"/>
        </w:rPr>
      </w:pPr>
      <w:r w:rsidRPr="006427CE">
        <w:rPr>
          <w:rFonts w:ascii="Times New Roman" w:hAnsi="Times New Roman"/>
          <w:b/>
          <w:bCs/>
          <w:sz w:val="28"/>
          <w:szCs w:val="28"/>
        </w:rPr>
        <w:t xml:space="preserve">Франко, Іван   </w:t>
      </w:r>
      <w:r w:rsidRPr="006427CE">
        <w:rPr>
          <w:rFonts w:ascii="Times New Roman" w:hAnsi="Times New Roman"/>
          <w:sz w:val="28"/>
          <w:szCs w:val="28"/>
        </w:rPr>
        <w:t>Переднє слово [до статті "Темне царство". Студія з приводу Шевченкових поем "Сон" і "Кавказ"] [Текст] / Іван Франко // Темне царство : студія з приводу Шевченкових поем "Сон" і "Кавказ" / Іван Франко. – Львів, 1914. – С. 3-4. – В кінці ст.: Писано дня 23 лютого 1914.</w:t>
      </w:r>
    </w:p>
    <w:p w:rsidR="006427CE" w:rsidRPr="006427CE" w:rsidRDefault="006427CE" w:rsidP="006427CE">
      <w:pPr>
        <w:pStyle w:val="a5"/>
        <w:numPr>
          <w:ilvl w:val="0"/>
          <w:numId w:val="25"/>
        </w:numPr>
        <w:ind w:left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27CE">
        <w:rPr>
          <w:rFonts w:ascii="Times New Roman" w:hAnsi="Times New Roman"/>
          <w:b/>
          <w:bCs/>
          <w:sz w:val="28"/>
          <w:szCs w:val="28"/>
        </w:rPr>
        <w:lastRenderedPageBreak/>
        <w:t>Чамата</w:t>
      </w:r>
      <w:proofErr w:type="spellEnd"/>
      <w:r w:rsidRPr="006427CE">
        <w:rPr>
          <w:rFonts w:ascii="Times New Roman" w:hAnsi="Times New Roman"/>
          <w:b/>
          <w:bCs/>
          <w:sz w:val="28"/>
          <w:szCs w:val="28"/>
        </w:rPr>
        <w:t xml:space="preserve">, Н.   </w:t>
      </w:r>
      <w:r w:rsidRPr="006427CE">
        <w:rPr>
          <w:rFonts w:ascii="Times New Roman" w:hAnsi="Times New Roman"/>
          <w:sz w:val="28"/>
          <w:szCs w:val="28"/>
        </w:rPr>
        <w:t>"Кавказ" [Т. Шевченка] [Текст] : жанрово-композиційний аспект / Н. </w:t>
      </w:r>
      <w:proofErr w:type="spellStart"/>
      <w:r w:rsidRPr="006427CE">
        <w:rPr>
          <w:rFonts w:ascii="Times New Roman" w:hAnsi="Times New Roman"/>
          <w:sz w:val="28"/>
          <w:szCs w:val="28"/>
        </w:rPr>
        <w:t>Чамата</w:t>
      </w:r>
      <w:proofErr w:type="spellEnd"/>
      <w:r w:rsidRPr="006427CE">
        <w:rPr>
          <w:rFonts w:ascii="Times New Roman" w:hAnsi="Times New Roman"/>
          <w:sz w:val="28"/>
          <w:szCs w:val="28"/>
        </w:rPr>
        <w:t xml:space="preserve"> // Структура і смисл: спроба наукової інтерпретації поетичних текстів Тараса Шевченка : спроба наукової інтерпретації поетичних текстів Тараса Шевченка [Монографія] / В. Л. Смілянська, Н. П. </w:t>
      </w:r>
      <w:proofErr w:type="spellStart"/>
      <w:r w:rsidRPr="006427CE">
        <w:rPr>
          <w:rFonts w:ascii="Times New Roman" w:hAnsi="Times New Roman"/>
          <w:sz w:val="28"/>
          <w:szCs w:val="28"/>
        </w:rPr>
        <w:t>Чамата</w:t>
      </w:r>
      <w:proofErr w:type="spellEnd"/>
      <w:r w:rsidRPr="006427CE">
        <w:rPr>
          <w:rFonts w:ascii="Times New Roman" w:hAnsi="Times New Roman"/>
          <w:sz w:val="28"/>
          <w:szCs w:val="28"/>
        </w:rPr>
        <w:t xml:space="preserve"> ; Ін-т літ-ри ім. </w:t>
      </w:r>
      <w:proofErr w:type="spellStart"/>
      <w:r w:rsidRPr="006427CE">
        <w:rPr>
          <w:rFonts w:ascii="Times New Roman" w:hAnsi="Times New Roman"/>
          <w:sz w:val="28"/>
          <w:szCs w:val="28"/>
        </w:rPr>
        <w:t>Т.Г.Шевченка</w:t>
      </w:r>
      <w:proofErr w:type="spellEnd"/>
      <w:r w:rsidRPr="006427CE">
        <w:rPr>
          <w:rFonts w:ascii="Times New Roman" w:hAnsi="Times New Roman"/>
          <w:sz w:val="28"/>
          <w:szCs w:val="28"/>
        </w:rPr>
        <w:t xml:space="preserve"> НАН України. – К., 2000. – С. 112-132.</w:t>
      </w:r>
    </w:p>
    <w:p w:rsidR="006427CE" w:rsidRPr="00564F41" w:rsidRDefault="006427CE" w:rsidP="006427CE">
      <w:pPr>
        <w:pStyle w:val="a5"/>
        <w:ind w:left="1080"/>
        <w:jc w:val="both"/>
        <w:rPr>
          <w:rFonts w:ascii="Times New Roman" w:hAnsi="Times New Roman"/>
          <w:sz w:val="28"/>
          <w:szCs w:val="28"/>
        </w:rPr>
      </w:pPr>
    </w:p>
    <w:p w:rsidR="000153E2" w:rsidRDefault="000153E2" w:rsidP="00A52EF1">
      <w:pPr>
        <w:pStyle w:val="a3"/>
        <w:tabs>
          <w:tab w:val="left" w:pos="4111"/>
          <w:tab w:val="left" w:pos="4395"/>
        </w:tabs>
        <w:ind w:left="0"/>
        <w:rPr>
          <w:rFonts w:ascii="Calibri" w:hAnsi="Calibri"/>
        </w:rPr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Додаткова література</w:t>
      </w:r>
    </w:p>
    <w:p w:rsidR="000153E2" w:rsidRDefault="000153E2" w:rsidP="00A52EF1">
      <w:pPr>
        <w:pStyle w:val="a3"/>
        <w:numPr>
          <w:ilvl w:val="0"/>
          <w:numId w:val="1"/>
        </w:numPr>
      </w:pPr>
      <w:r>
        <w:t xml:space="preserve">Леонова М.В. Мовностилістичний аналіз поеми </w:t>
      </w:r>
      <w:proofErr w:type="spellStart"/>
      <w:r>
        <w:t>Т.Шевченка</w:t>
      </w:r>
      <w:proofErr w:type="spellEnd"/>
      <w:r>
        <w:t xml:space="preserve"> “Кавказ” // Українська мова і література в школі. - 1986. - № 11. - С. 38-44.</w:t>
      </w:r>
    </w:p>
    <w:p w:rsidR="000153E2" w:rsidRDefault="000153E2" w:rsidP="00A52EF1">
      <w:pPr>
        <w:pStyle w:val="a3"/>
        <w:numPr>
          <w:ilvl w:val="0"/>
          <w:numId w:val="1"/>
        </w:numPr>
      </w:pPr>
      <w:proofErr w:type="spellStart"/>
      <w:r>
        <w:t>Яцюк</w:t>
      </w:r>
      <w:proofErr w:type="spellEnd"/>
      <w:r>
        <w:t xml:space="preserve"> В. Живопис - моя професія: Шевченкознавчі студії.-К., 1989.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ind w:left="0"/>
        <w:rPr>
          <w:b/>
        </w:rPr>
      </w:pPr>
      <w:r>
        <w:t xml:space="preserve">                                         </w:t>
      </w:r>
      <w:r>
        <w:rPr>
          <w:b/>
        </w:rPr>
        <w:t xml:space="preserve">Практичне заняття № </w:t>
      </w:r>
      <w:r w:rsidR="00EB107B">
        <w:rPr>
          <w:b/>
        </w:rPr>
        <w:t>4</w:t>
      </w:r>
    </w:p>
    <w:p w:rsidR="000153E2" w:rsidRDefault="000153E2" w:rsidP="00A52EF1">
      <w:pPr>
        <w:pStyle w:val="a3"/>
        <w:ind w:left="0"/>
        <w:jc w:val="center"/>
        <w:rPr>
          <w:b/>
        </w:rPr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Лірика Т.Шевченка періоду заслання (1847-1857)</w:t>
      </w:r>
    </w:p>
    <w:p w:rsidR="000153E2" w:rsidRDefault="000153E2" w:rsidP="00A52EF1">
      <w:pPr>
        <w:pStyle w:val="a3"/>
        <w:ind w:left="0"/>
        <w:jc w:val="center"/>
      </w:pPr>
      <w:r>
        <w:rPr>
          <w:b/>
        </w:rPr>
        <w:t>як “контекст долі поета”</w:t>
      </w:r>
    </w:p>
    <w:p w:rsidR="000153E2" w:rsidRDefault="000153E2" w:rsidP="00A52EF1">
      <w:pPr>
        <w:pStyle w:val="a3"/>
        <w:ind w:left="0"/>
        <w:jc w:val="center"/>
      </w:pPr>
    </w:p>
    <w:p w:rsidR="000153E2" w:rsidRDefault="000153E2" w:rsidP="00A52EF1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План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ind w:left="0"/>
      </w:pPr>
      <w:r>
        <w:t xml:space="preserve">1. Розмаїття змісту і форми лірики. Поглиблений психологізм поезій  </w:t>
      </w:r>
    </w:p>
    <w:p w:rsidR="000153E2" w:rsidRDefault="000153E2" w:rsidP="00A52EF1">
      <w:pPr>
        <w:pStyle w:val="a3"/>
        <w:ind w:left="0"/>
      </w:pPr>
      <w:r>
        <w:t xml:space="preserve">   “казематного” циклу.</w:t>
      </w:r>
    </w:p>
    <w:p w:rsidR="000153E2" w:rsidRDefault="000153E2" w:rsidP="00A52EF1">
      <w:pPr>
        <w:pStyle w:val="a3"/>
        <w:numPr>
          <w:ilvl w:val="0"/>
          <w:numId w:val="2"/>
        </w:numPr>
      </w:pPr>
      <w:r>
        <w:t>Мотиви лірики періоду заслання.</w:t>
      </w:r>
    </w:p>
    <w:p w:rsidR="000153E2" w:rsidRDefault="000153E2" w:rsidP="00A52EF1">
      <w:pPr>
        <w:pStyle w:val="a3"/>
        <w:numPr>
          <w:ilvl w:val="1"/>
          <w:numId w:val="3"/>
        </w:numPr>
      </w:pPr>
      <w:r>
        <w:t>Інтимна лірика Т. Шевченка (“Ми восени такі похожі…”, “Один у другого питаєм…” , “Дурні та гордії ми люди” , “Мені здається, я не знаю…” та ін.)</w:t>
      </w:r>
    </w:p>
    <w:p w:rsidR="000153E2" w:rsidRDefault="000153E2" w:rsidP="00A52EF1">
      <w:pPr>
        <w:pStyle w:val="a3"/>
        <w:numPr>
          <w:ilvl w:val="1"/>
          <w:numId w:val="2"/>
        </w:numPr>
      </w:pPr>
      <w:r>
        <w:t>. Громадянська лірика (“Коса”, “Рано –вранці новобранці…” та ін.)</w:t>
      </w:r>
    </w:p>
    <w:p w:rsidR="000153E2" w:rsidRDefault="000153E2" w:rsidP="00A52EF1">
      <w:pPr>
        <w:pStyle w:val="a3"/>
        <w:numPr>
          <w:ilvl w:val="1"/>
          <w:numId w:val="2"/>
        </w:numPr>
      </w:pPr>
      <w:r>
        <w:t xml:space="preserve">. Національні мотиви (“Не </w:t>
      </w:r>
      <w:proofErr w:type="spellStart"/>
      <w:r>
        <w:t>спалося</w:t>
      </w:r>
      <w:proofErr w:type="spellEnd"/>
      <w:r>
        <w:t xml:space="preserve">, - а ніч, як море”, “Мені однаково, чи     </w:t>
      </w:r>
    </w:p>
    <w:p w:rsidR="000153E2" w:rsidRDefault="000153E2" w:rsidP="00A52EF1">
      <w:pPr>
        <w:pStyle w:val="a3"/>
        <w:ind w:left="0"/>
      </w:pPr>
      <w:r>
        <w:t xml:space="preserve">       буду…”, “Чи ми ще зійдемося знову?” та ін.).</w:t>
      </w:r>
    </w:p>
    <w:p w:rsidR="000153E2" w:rsidRDefault="000153E2" w:rsidP="00A52EF1">
      <w:pPr>
        <w:pStyle w:val="a3"/>
        <w:numPr>
          <w:ilvl w:val="1"/>
          <w:numId w:val="2"/>
        </w:numPr>
      </w:pPr>
      <w:r>
        <w:t xml:space="preserve">. Поезія нескореності періоду заслання (“І виріс я на чужині.”, “А нумо знову     </w:t>
      </w:r>
      <w:proofErr w:type="spellStart"/>
      <w:r>
        <w:t>віршувать</w:t>
      </w:r>
      <w:proofErr w:type="spellEnd"/>
      <w:r>
        <w:t>.”, ”Неначе степом чумаки”, “Лічу в неволі дні і ночі” та ін.).</w:t>
      </w:r>
    </w:p>
    <w:p w:rsidR="000153E2" w:rsidRDefault="000153E2" w:rsidP="00A52EF1">
      <w:pPr>
        <w:pStyle w:val="a3"/>
        <w:numPr>
          <w:ilvl w:val="1"/>
          <w:numId w:val="2"/>
        </w:numPr>
      </w:pPr>
      <w:r>
        <w:t xml:space="preserve">. Автобіографічні мотиви у ліриці цього періоду  (“Не гріє сонце на  </w:t>
      </w:r>
    </w:p>
    <w:p w:rsidR="000153E2" w:rsidRDefault="000153E2" w:rsidP="00A52EF1">
      <w:pPr>
        <w:pStyle w:val="a3"/>
        <w:ind w:left="0"/>
      </w:pPr>
      <w:r>
        <w:t xml:space="preserve">       чужині”, “Мені тринадцятий минало”, “Сон” (“Гори мої </w:t>
      </w:r>
      <w:proofErr w:type="spellStart"/>
      <w:r>
        <w:t>високії</w:t>
      </w:r>
      <w:proofErr w:type="spellEnd"/>
      <w:r>
        <w:t xml:space="preserve">”) “У нашім </w:t>
      </w:r>
    </w:p>
    <w:p w:rsidR="000153E2" w:rsidRDefault="000153E2" w:rsidP="00A52EF1">
      <w:pPr>
        <w:pStyle w:val="a3"/>
        <w:ind w:left="0"/>
      </w:pPr>
      <w:r>
        <w:t xml:space="preserve">       краї на землі”, “І золотої, й дорогої”, “І станом </w:t>
      </w:r>
      <w:proofErr w:type="spellStart"/>
      <w:r>
        <w:t>гнучим</w:t>
      </w:r>
      <w:proofErr w:type="spellEnd"/>
      <w:r>
        <w:t>, і красою” та ін.)</w:t>
      </w:r>
    </w:p>
    <w:p w:rsidR="000153E2" w:rsidRDefault="000153E2" w:rsidP="00A52EF1">
      <w:pPr>
        <w:pStyle w:val="a3"/>
        <w:numPr>
          <w:ilvl w:val="1"/>
          <w:numId w:val="2"/>
        </w:numPr>
      </w:pPr>
      <w:r>
        <w:t xml:space="preserve">. Стилізація народних пісень (“Ой гляну я, подивлюся”, “І </w:t>
      </w:r>
      <w:proofErr w:type="spellStart"/>
      <w:r>
        <w:t>широкую</w:t>
      </w:r>
      <w:proofErr w:type="spellEnd"/>
      <w:r>
        <w:t xml:space="preserve">  </w:t>
      </w:r>
    </w:p>
    <w:p w:rsidR="000153E2" w:rsidRDefault="000153E2" w:rsidP="00A52EF1">
      <w:pPr>
        <w:pStyle w:val="a3"/>
        <w:ind w:left="0"/>
      </w:pPr>
      <w:r>
        <w:t xml:space="preserve">        долину”, “Закувала зозуленька”, “Ой чого ти почорніло” та ін.)</w:t>
      </w:r>
    </w:p>
    <w:p w:rsidR="000153E2" w:rsidRDefault="000153E2" w:rsidP="00A52EF1">
      <w:pPr>
        <w:pStyle w:val="a3"/>
        <w:ind w:left="0"/>
        <w:jc w:val="left"/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Завдання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4"/>
        </w:numPr>
      </w:pPr>
      <w:r>
        <w:t xml:space="preserve">Вивчити напам'ять дві поезії Тараса Шевченка “Чи ми ще зійдемося знову?” та “Сон” (“Гори мої </w:t>
      </w:r>
      <w:proofErr w:type="spellStart"/>
      <w:r>
        <w:t>високії</w:t>
      </w:r>
      <w:proofErr w:type="spellEnd"/>
      <w:r>
        <w:t>”), зробити філологічний аналіз одної (на вибір студента).</w:t>
      </w:r>
    </w:p>
    <w:p w:rsidR="000153E2" w:rsidRDefault="000153E2" w:rsidP="00A52EF1">
      <w:pPr>
        <w:pStyle w:val="a3"/>
        <w:numPr>
          <w:ilvl w:val="0"/>
          <w:numId w:val="4"/>
        </w:numPr>
      </w:pPr>
      <w:r>
        <w:t xml:space="preserve">Зробити виписки з книги: </w:t>
      </w:r>
      <w:proofErr w:type="spellStart"/>
      <w:r>
        <w:t>Мовчанюк</w:t>
      </w:r>
      <w:proofErr w:type="spellEnd"/>
      <w:r>
        <w:t xml:space="preserve"> В.П. Медитативна лірика Т.Шевченка.-К., 1993. ( відповідно до питань плану).</w:t>
      </w:r>
    </w:p>
    <w:p w:rsidR="000153E2" w:rsidRDefault="000153E2" w:rsidP="00A52EF1">
      <w:pPr>
        <w:pStyle w:val="a3"/>
        <w:numPr>
          <w:ilvl w:val="0"/>
          <w:numId w:val="4"/>
        </w:numPr>
      </w:pPr>
      <w:r>
        <w:lastRenderedPageBreak/>
        <w:t xml:space="preserve">Виписати і вивчити значення </w:t>
      </w:r>
      <w:proofErr w:type="spellStart"/>
      <w:r>
        <w:t>терміна</w:t>
      </w:r>
      <w:proofErr w:type="spellEnd"/>
      <w:r>
        <w:t xml:space="preserve"> “медитація” ( за книгою: Літературознавчий словник-довідник. - К., 1997).</w:t>
      </w:r>
    </w:p>
    <w:p w:rsidR="000153E2" w:rsidRDefault="000153E2" w:rsidP="00A52EF1">
      <w:pPr>
        <w:pStyle w:val="a3"/>
        <w:ind w:left="0"/>
        <w:jc w:val="left"/>
      </w:pPr>
    </w:p>
    <w:p w:rsidR="000153E2" w:rsidRDefault="006427CE" w:rsidP="00A52EF1">
      <w:pPr>
        <w:pStyle w:val="a3"/>
        <w:ind w:left="0"/>
        <w:jc w:val="center"/>
        <w:rPr>
          <w:b/>
        </w:rPr>
      </w:pPr>
      <w:r>
        <w:rPr>
          <w:b/>
        </w:rPr>
        <w:t>Л</w:t>
      </w:r>
      <w:r w:rsidR="000153E2">
        <w:rPr>
          <w:b/>
        </w:rPr>
        <w:t>ітература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5"/>
        </w:numPr>
      </w:pPr>
      <w:proofErr w:type="spellStart"/>
      <w:r>
        <w:t>Аврахов</w:t>
      </w:r>
      <w:proofErr w:type="spellEnd"/>
      <w:r>
        <w:t xml:space="preserve"> Г. Поезія трагічної перестороги та її інтерпретатори // Слово і час. - 1991.-№ 9. - С. 59-61.</w:t>
      </w:r>
    </w:p>
    <w:p w:rsidR="000153E2" w:rsidRDefault="000153E2" w:rsidP="00A52EF1">
      <w:pPr>
        <w:pStyle w:val="a3"/>
        <w:numPr>
          <w:ilvl w:val="0"/>
          <w:numId w:val="5"/>
        </w:numPr>
      </w:pPr>
      <w:r>
        <w:t>Івакін Ю. Коментар до “Кобзаря” Т. Шевченка. - Т. 1.- К., 1964; Т.2.- К., 1968.</w:t>
      </w:r>
    </w:p>
    <w:p w:rsidR="000153E2" w:rsidRDefault="000153E2" w:rsidP="00A52EF1">
      <w:pPr>
        <w:pStyle w:val="a3"/>
        <w:numPr>
          <w:ilvl w:val="0"/>
          <w:numId w:val="5"/>
        </w:numPr>
      </w:pPr>
      <w:r>
        <w:t>Івакін Ю. Поезія Шевченка періоду заслання. - К., 1984.</w:t>
      </w:r>
    </w:p>
    <w:p w:rsidR="000153E2" w:rsidRDefault="000153E2" w:rsidP="00A52EF1">
      <w:pPr>
        <w:pStyle w:val="a3"/>
        <w:numPr>
          <w:ilvl w:val="0"/>
          <w:numId w:val="5"/>
        </w:numPr>
      </w:pPr>
      <w:r>
        <w:t xml:space="preserve">Ігнатенко М. Алюзія у словесній творчості </w:t>
      </w:r>
      <w:proofErr w:type="spellStart"/>
      <w:r>
        <w:t>Т.Г.Шевченка</w:t>
      </w:r>
      <w:proofErr w:type="spellEnd"/>
      <w:r>
        <w:t xml:space="preserve"> // </w:t>
      </w:r>
      <w:proofErr w:type="spellStart"/>
      <w:r>
        <w:t>Дивослово</w:t>
      </w:r>
      <w:proofErr w:type="spellEnd"/>
      <w:r>
        <w:t>. -1999. - №1.- С. 2-6; № 2 – С. 5-8.</w:t>
      </w:r>
    </w:p>
    <w:p w:rsidR="000153E2" w:rsidRDefault="000153E2" w:rsidP="00A52EF1">
      <w:pPr>
        <w:pStyle w:val="a3"/>
        <w:numPr>
          <w:ilvl w:val="0"/>
          <w:numId w:val="5"/>
        </w:numPr>
      </w:pPr>
      <w:r>
        <w:t>Історія української літератури XIX ст.: У 3 кн. Кн. 2 / За ред. М. Т. Яценка. -К., 1996. - 384 с.</w:t>
      </w:r>
    </w:p>
    <w:p w:rsidR="000153E2" w:rsidRDefault="000153E2" w:rsidP="00A52EF1">
      <w:pPr>
        <w:pStyle w:val="a3"/>
        <w:numPr>
          <w:ilvl w:val="0"/>
          <w:numId w:val="5"/>
        </w:numPr>
      </w:pPr>
      <w:r>
        <w:t>Лепкий Б. Про життя і твори Тараса Шевченка. - К., 1994. - 173 с.</w:t>
      </w:r>
    </w:p>
    <w:p w:rsidR="000153E2" w:rsidRDefault="000153E2" w:rsidP="00A52EF1">
      <w:pPr>
        <w:pStyle w:val="a3"/>
        <w:numPr>
          <w:ilvl w:val="0"/>
          <w:numId w:val="5"/>
        </w:numPr>
      </w:pPr>
      <w:proofErr w:type="spellStart"/>
      <w:r>
        <w:t>Мовчанюк</w:t>
      </w:r>
      <w:proofErr w:type="spellEnd"/>
      <w:r>
        <w:t xml:space="preserve"> В.П. Медитативна лірика Т. Шевченка. - К., 1993.</w:t>
      </w:r>
    </w:p>
    <w:p w:rsidR="000153E2" w:rsidRDefault="000153E2" w:rsidP="00A52EF1">
      <w:pPr>
        <w:pStyle w:val="a3"/>
        <w:numPr>
          <w:ilvl w:val="0"/>
          <w:numId w:val="5"/>
        </w:numPr>
      </w:pPr>
      <w:proofErr w:type="spellStart"/>
      <w:r>
        <w:t>Степанишин</w:t>
      </w:r>
      <w:proofErr w:type="spellEnd"/>
      <w:r>
        <w:t xml:space="preserve"> Б. Краса, велич і трагедія України (узагальнюючі образи Шевченківського “Кобзаря”) // </w:t>
      </w:r>
      <w:proofErr w:type="spellStart"/>
      <w:r>
        <w:t>Дивослово</w:t>
      </w:r>
      <w:proofErr w:type="spellEnd"/>
      <w:r>
        <w:t>. - 1994. - №3. - С.13-21.</w:t>
      </w:r>
    </w:p>
    <w:p w:rsidR="000153E2" w:rsidRDefault="000153E2" w:rsidP="00A52EF1">
      <w:pPr>
        <w:pStyle w:val="a3"/>
        <w:ind w:left="0"/>
        <w:jc w:val="left"/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Додаткова література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6"/>
        </w:numPr>
      </w:pPr>
      <w:r>
        <w:t>Єфремов С. Історія українського письменства. - К., 1995. - 634 с.</w:t>
      </w:r>
    </w:p>
    <w:p w:rsidR="000153E2" w:rsidRDefault="000153E2" w:rsidP="00A52EF1">
      <w:pPr>
        <w:pStyle w:val="a3"/>
        <w:numPr>
          <w:ilvl w:val="0"/>
          <w:numId w:val="6"/>
        </w:numPr>
      </w:pPr>
      <w:proofErr w:type="spellStart"/>
      <w:r>
        <w:t>Іванкін</w:t>
      </w:r>
      <w:proofErr w:type="spellEnd"/>
      <w:r>
        <w:t xml:space="preserve"> Ю. Нотатки шевченкознавця. - К., 1986.</w:t>
      </w:r>
    </w:p>
    <w:p w:rsidR="000153E2" w:rsidRDefault="000153E2" w:rsidP="00A52EF1">
      <w:pPr>
        <w:pStyle w:val="a3"/>
        <w:numPr>
          <w:ilvl w:val="0"/>
          <w:numId w:val="6"/>
        </w:numPr>
      </w:pPr>
      <w:proofErr w:type="spellStart"/>
      <w:r>
        <w:t>Нахлік</w:t>
      </w:r>
      <w:proofErr w:type="spellEnd"/>
      <w:r>
        <w:t xml:space="preserve"> Євген. Тарас Шевченко: пророк, апостол, “шаман” - християнин чи </w:t>
      </w:r>
      <w:proofErr w:type="spellStart"/>
      <w:r>
        <w:t>екзистенційний</w:t>
      </w:r>
      <w:proofErr w:type="spellEnd"/>
      <w:r>
        <w:t xml:space="preserve"> поет? // Українська мова й література в середніх школах, гімназіях, ліцеях та колегіумах. - 2001. -  №1. - С. 41-50.</w:t>
      </w:r>
    </w:p>
    <w:p w:rsidR="000153E2" w:rsidRDefault="000153E2" w:rsidP="00A52EF1">
      <w:pPr>
        <w:pStyle w:val="a3"/>
        <w:numPr>
          <w:ilvl w:val="0"/>
          <w:numId w:val="6"/>
        </w:numPr>
      </w:pPr>
      <w:r>
        <w:t>Неділько Г. Я. Тарас Шевченко: Життя і творчість. - К., 1998.</w:t>
      </w:r>
    </w:p>
    <w:p w:rsidR="000153E2" w:rsidRDefault="000153E2" w:rsidP="00A52EF1">
      <w:pPr>
        <w:pStyle w:val="a3"/>
        <w:numPr>
          <w:ilvl w:val="0"/>
          <w:numId w:val="6"/>
        </w:numPr>
      </w:pPr>
      <w:proofErr w:type="spellStart"/>
      <w:r>
        <w:t>Чехівський</w:t>
      </w:r>
      <w:proofErr w:type="spellEnd"/>
      <w:r>
        <w:t xml:space="preserve"> О. Мовний образ України в поезії Т.Шевченка і його виховний потенціал // Українська література в загальноосвітній школі. - 2001. - № 4. -С.19-22.</w:t>
      </w:r>
    </w:p>
    <w:p w:rsidR="000153E2" w:rsidRDefault="000153E2" w:rsidP="00A52EF1">
      <w:pPr>
        <w:pStyle w:val="a3"/>
        <w:numPr>
          <w:ilvl w:val="0"/>
          <w:numId w:val="6"/>
        </w:numPr>
      </w:pPr>
      <w:r>
        <w:t>Чижевський Д. Історія української літератури (від початків до доби реалізму).- Тернопіль, 1994. -  414 с.</w:t>
      </w:r>
    </w:p>
    <w:p w:rsidR="000153E2" w:rsidRDefault="000153E2" w:rsidP="00A52EF1">
      <w:pPr>
        <w:pStyle w:val="a3"/>
        <w:numPr>
          <w:ilvl w:val="0"/>
          <w:numId w:val="6"/>
        </w:numPr>
      </w:pPr>
      <w:r>
        <w:t>Шевченківський словник: У 2 Т.- К., 1976-1977.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 xml:space="preserve">Практичне заняття № </w:t>
      </w:r>
      <w:r w:rsidR="00EB107B">
        <w:rPr>
          <w:b/>
        </w:rPr>
        <w:t>5</w:t>
      </w:r>
    </w:p>
    <w:p w:rsidR="000153E2" w:rsidRDefault="000153E2" w:rsidP="00A52EF1">
      <w:pPr>
        <w:pStyle w:val="a3"/>
        <w:ind w:left="0"/>
        <w:jc w:val="center"/>
        <w:rPr>
          <w:b/>
        </w:rPr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Марко Вовчок як яскрава репрезентантка</w:t>
      </w: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 xml:space="preserve">“феміністичної прози” в українській літературі XIX </w:t>
      </w:r>
      <w:proofErr w:type="spellStart"/>
      <w:r>
        <w:rPr>
          <w:b/>
        </w:rPr>
        <w:t>cтоліття</w:t>
      </w:r>
      <w:proofErr w:type="spellEnd"/>
    </w:p>
    <w:p w:rsidR="000153E2" w:rsidRDefault="000153E2" w:rsidP="00A52EF1">
      <w:pPr>
        <w:pStyle w:val="a3"/>
        <w:ind w:left="0"/>
        <w:jc w:val="center"/>
        <w:rPr>
          <w:b/>
        </w:rPr>
      </w:pPr>
    </w:p>
    <w:p w:rsidR="000153E2" w:rsidRDefault="000153E2" w:rsidP="00A52EF1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План</w:t>
      </w:r>
    </w:p>
    <w:p w:rsidR="000153E2" w:rsidRDefault="000153E2" w:rsidP="00A52EF1">
      <w:pPr>
        <w:pStyle w:val="a3"/>
        <w:ind w:left="0"/>
        <w:jc w:val="center"/>
      </w:pPr>
    </w:p>
    <w:p w:rsidR="000153E2" w:rsidRDefault="000153E2" w:rsidP="00A52EF1">
      <w:pPr>
        <w:pStyle w:val="a3"/>
        <w:numPr>
          <w:ilvl w:val="0"/>
          <w:numId w:val="7"/>
        </w:numPr>
      </w:pPr>
      <w:r>
        <w:t>Фемінізм як соціальний рух і художній пафос. Літературна інтерпретація дійсності в жіночій літературі (О. Пчілка, Ганна Барвінок, Н. Кобринська).</w:t>
      </w:r>
    </w:p>
    <w:p w:rsidR="000153E2" w:rsidRDefault="000153E2" w:rsidP="00A52EF1">
      <w:pPr>
        <w:pStyle w:val="a3"/>
        <w:numPr>
          <w:ilvl w:val="0"/>
          <w:numId w:val="7"/>
        </w:numPr>
      </w:pPr>
      <w:r>
        <w:lastRenderedPageBreak/>
        <w:t>Зображення соціального, національного та побутового гноблення крізь призму жіночого світовідчування у збірці “Народні оповідання” Марка Вовчка.</w:t>
      </w:r>
    </w:p>
    <w:p w:rsidR="000153E2" w:rsidRDefault="000153E2" w:rsidP="00A52EF1">
      <w:pPr>
        <w:pStyle w:val="a3"/>
        <w:numPr>
          <w:ilvl w:val="0"/>
          <w:numId w:val="7"/>
        </w:numPr>
      </w:pPr>
      <w:r>
        <w:t>Художні особливості “Народних оповідань” (використання народного мовлення; заглиблення письменниці в психологію персонажів; новий підхід авторки до розкриття селянської тематики; полемічний характер оповідань).</w:t>
      </w:r>
    </w:p>
    <w:p w:rsidR="000153E2" w:rsidRDefault="000153E2" w:rsidP="00A52EF1">
      <w:pPr>
        <w:pStyle w:val="a3"/>
        <w:numPr>
          <w:ilvl w:val="0"/>
          <w:numId w:val="7"/>
        </w:numPr>
      </w:pPr>
      <w:r>
        <w:t>Зображення Марком Вовчком трагічної долі жінки – селянки, кріпачки (“Горпина”, “Одарка” ,”Козачка” , “Ледащиця”).</w:t>
      </w:r>
    </w:p>
    <w:p w:rsidR="000153E2" w:rsidRDefault="000153E2" w:rsidP="00A52EF1">
      <w:pPr>
        <w:pStyle w:val="a3"/>
        <w:numPr>
          <w:ilvl w:val="0"/>
          <w:numId w:val="7"/>
        </w:numPr>
      </w:pPr>
      <w:r>
        <w:t>Жанрово-композиційні особливості “Народних оповідань”, стиль.</w:t>
      </w:r>
    </w:p>
    <w:p w:rsidR="000153E2" w:rsidRDefault="000153E2" w:rsidP="00A52EF1">
      <w:pPr>
        <w:pStyle w:val="a3"/>
        <w:numPr>
          <w:ilvl w:val="0"/>
          <w:numId w:val="7"/>
        </w:numPr>
      </w:pPr>
      <w:r>
        <w:t xml:space="preserve">Паралелі “Народних оповідань” з аболіціоністською літературою (зокрема  Г. Бічер-Стоу “Хатина дядечки Тома”). </w:t>
      </w:r>
    </w:p>
    <w:p w:rsidR="000153E2" w:rsidRDefault="000153E2" w:rsidP="00A52EF1">
      <w:pPr>
        <w:pStyle w:val="a3"/>
        <w:numPr>
          <w:ilvl w:val="0"/>
          <w:numId w:val="7"/>
        </w:numPr>
      </w:pPr>
      <w:r>
        <w:t>Повість “Інститутка” - “одна з найкращих перлин нашої літератури” (</w:t>
      </w:r>
      <w:proofErr w:type="spellStart"/>
      <w:r>
        <w:t>І.Я.Франко</w:t>
      </w:r>
      <w:proofErr w:type="spellEnd"/>
      <w:r>
        <w:t>). Змалювання волелюбності і  нескореності закріпачених селян.</w:t>
      </w:r>
    </w:p>
    <w:p w:rsidR="000153E2" w:rsidRDefault="000153E2" w:rsidP="00A52EF1">
      <w:pPr>
        <w:pStyle w:val="a3"/>
        <w:numPr>
          <w:ilvl w:val="0"/>
          <w:numId w:val="7"/>
        </w:numPr>
      </w:pPr>
      <w:r>
        <w:t>Ідейна спрямованість, своєрідність побудови і зображальних засобів казок - оповідань (“Дев'ять братів і десята сестриця Галя” , “Ведмідь”) і героїко-романтичних казок-повістей (“Кармелюк”).</w:t>
      </w:r>
    </w:p>
    <w:p w:rsidR="000153E2" w:rsidRDefault="000153E2" w:rsidP="00A52EF1">
      <w:pPr>
        <w:pStyle w:val="a3"/>
        <w:ind w:left="0"/>
        <w:jc w:val="center"/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Завдання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8"/>
        </w:numPr>
      </w:pPr>
      <w:r>
        <w:t>Розкрити значення назви збірки “Народних оповідань” (письмово).</w:t>
      </w:r>
    </w:p>
    <w:p w:rsidR="000153E2" w:rsidRDefault="000153E2" w:rsidP="00A52EF1">
      <w:pPr>
        <w:pStyle w:val="a3"/>
        <w:numPr>
          <w:ilvl w:val="0"/>
          <w:numId w:val="8"/>
        </w:numPr>
      </w:pPr>
      <w:r>
        <w:t>Виписати з тексту цитати до характеристики образу жінок – кріпаків: Горпини, Одарки (з однойменних оповідань), Насті (“Ледащиця”), Олесі (“Козачка”).</w:t>
      </w:r>
    </w:p>
    <w:p w:rsidR="000153E2" w:rsidRDefault="000153E2" w:rsidP="00A52EF1">
      <w:pPr>
        <w:pStyle w:val="a3"/>
        <w:numPr>
          <w:ilvl w:val="0"/>
          <w:numId w:val="8"/>
        </w:numPr>
      </w:pPr>
      <w:r>
        <w:t xml:space="preserve">Вказати тематичні групи “Народних оповідань”, </w:t>
      </w:r>
      <w:proofErr w:type="spellStart"/>
      <w:r>
        <w:t>покласифікувати</w:t>
      </w:r>
      <w:proofErr w:type="spellEnd"/>
      <w:r>
        <w:t xml:space="preserve"> їх відповідно до поділу (11 оповідань) (письмово).</w:t>
      </w:r>
    </w:p>
    <w:p w:rsidR="000153E2" w:rsidRDefault="000153E2" w:rsidP="00A52EF1">
      <w:pPr>
        <w:pStyle w:val="a3"/>
        <w:ind w:left="0"/>
        <w:jc w:val="left"/>
      </w:pPr>
    </w:p>
    <w:p w:rsidR="000153E2" w:rsidRDefault="006427CE" w:rsidP="00A52EF1">
      <w:pPr>
        <w:pStyle w:val="a3"/>
        <w:ind w:left="0"/>
        <w:jc w:val="center"/>
        <w:rPr>
          <w:b/>
        </w:rPr>
      </w:pPr>
      <w:r>
        <w:rPr>
          <w:b/>
        </w:rPr>
        <w:t>Л</w:t>
      </w:r>
      <w:r w:rsidR="000153E2">
        <w:rPr>
          <w:b/>
        </w:rPr>
        <w:t>ітература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9"/>
        </w:numPr>
      </w:pPr>
      <w:r>
        <w:t>Грицай М.С. Марко Вовчок : Творчий шлях. -  К., 1983.</w:t>
      </w:r>
    </w:p>
    <w:p w:rsidR="000153E2" w:rsidRDefault="000153E2" w:rsidP="00A52EF1">
      <w:pPr>
        <w:pStyle w:val="a3"/>
        <w:numPr>
          <w:ilvl w:val="0"/>
          <w:numId w:val="9"/>
        </w:numPr>
      </w:pPr>
      <w:proofErr w:type="spellStart"/>
      <w:r>
        <w:t>Засенко</w:t>
      </w:r>
      <w:proofErr w:type="spellEnd"/>
      <w:r>
        <w:t xml:space="preserve"> О. Марко Вовчок : Життя, творчість, місце в історії літератури. -К., 1964.</w:t>
      </w:r>
    </w:p>
    <w:p w:rsidR="000153E2" w:rsidRDefault="000153E2" w:rsidP="00A52EF1">
      <w:pPr>
        <w:pStyle w:val="a3"/>
        <w:numPr>
          <w:ilvl w:val="0"/>
          <w:numId w:val="9"/>
        </w:numPr>
      </w:pPr>
      <w:r>
        <w:t xml:space="preserve"> Історія української літератури XIX </w:t>
      </w:r>
      <w:proofErr w:type="spellStart"/>
      <w:r>
        <w:t>cт</w:t>
      </w:r>
      <w:proofErr w:type="spellEnd"/>
      <w:r>
        <w:t>.: У 3 кн. - Кн. 2. 40-60-і рр. XIX ст. / За  ред. М. Т. Яценка. - К., 1996. - С. 209-235.</w:t>
      </w:r>
    </w:p>
    <w:p w:rsidR="000153E2" w:rsidRDefault="000153E2" w:rsidP="00A52EF1">
      <w:pPr>
        <w:pStyle w:val="a3"/>
        <w:numPr>
          <w:ilvl w:val="0"/>
          <w:numId w:val="9"/>
        </w:numPr>
      </w:pPr>
      <w:r>
        <w:t>Історія української літератури XIX ст. / За ред. В.М. Поважної та М.С. Грицая. - К., 1986. - С. 26-49.</w:t>
      </w:r>
    </w:p>
    <w:p w:rsidR="000153E2" w:rsidRDefault="000153E2" w:rsidP="00A52EF1">
      <w:pPr>
        <w:pStyle w:val="a3"/>
        <w:numPr>
          <w:ilvl w:val="0"/>
          <w:numId w:val="9"/>
        </w:numPr>
      </w:pPr>
      <w:proofErr w:type="spellStart"/>
      <w:r>
        <w:t>Лобач</w:t>
      </w:r>
      <w:proofErr w:type="spellEnd"/>
      <w:r>
        <w:t>–</w:t>
      </w:r>
      <w:proofErr w:type="spellStart"/>
      <w:r>
        <w:t>Жученко</w:t>
      </w:r>
      <w:proofErr w:type="spellEnd"/>
      <w:r>
        <w:t xml:space="preserve"> Б.Б. Літопис життя і творчості Марка Вовчка. - Вип.1. -К., 1989; Вип.2. - К., 1986.</w:t>
      </w:r>
    </w:p>
    <w:p w:rsidR="000153E2" w:rsidRDefault="000153E2" w:rsidP="00A52EF1">
      <w:pPr>
        <w:pStyle w:val="a3"/>
        <w:numPr>
          <w:ilvl w:val="0"/>
          <w:numId w:val="9"/>
        </w:numPr>
      </w:pPr>
      <w:r>
        <w:t>Марко Вовчок : Статті і дослідження : Зб. – К., 1985.</w:t>
      </w:r>
    </w:p>
    <w:p w:rsidR="000153E2" w:rsidRDefault="000153E2" w:rsidP="00A52EF1">
      <w:pPr>
        <w:pStyle w:val="a3"/>
        <w:numPr>
          <w:ilvl w:val="0"/>
          <w:numId w:val="9"/>
        </w:numPr>
      </w:pPr>
      <w:proofErr w:type="spellStart"/>
      <w:r>
        <w:t>Худаш</w:t>
      </w:r>
      <w:proofErr w:type="spellEnd"/>
      <w:r>
        <w:t xml:space="preserve"> Л.С. Вивчення творчості Марка Вовчка в школі. - К., 1964. - 144 с.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Додаткова література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10"/>
        </w:numPr>
      </w:pPr>
      <w:r>
        <w:t>Бернштейн М. Журнал “Основа” і український літературний процес 50-х –початку 60-х рр. XIX ст. - К., 1959.</w:t>
      </w:r>
    </w:p>
    <w:p w:rsidR="000153E2" w:rsidRDefault="000153E2" w:rsidP="00A52EF1">
      <w:pPr>
        <w:pStyle w:val="a3"/>
        <w:numPr>
          <w:ilvl w:val="0"/>
          <w:numId w:val="10"/>
        </w:numPr>
      </w:pPr>
      <w:r>
        <w:t>Денисюк І.О. Розвиток української малої прози XIX- початку XX ст. – К., 1981. – 216 с.</w:t>
      </w:r>
    </w:p>
    <w:p w:rsidR="000153E2" w:rsidRDefault="000153E2" w:rsidP="00A52EF1">
      <w:pPr>
        <w:pStyle w:val="a3"/>
        <w:numPr>
          <w:ilvl w:val="0"/>
          <w:numId w:val="10"/>
        </w:numPr>
      </w:pPr>
      <w:r>
        <w:t>Кодак М.Т. Психологізм соціальної прози. - К., 1980.</w:t>
      </w:r>
    </w:p>
    <w:p w:rsidR="000153E2" w:rsidRDefault="000153E2" w:rsidP="00A52EF1">
      <w:pPr>
        <w:pStyle w:val="a3"/>
        <w:numPr>
          <w:ilvl w:val="0"/>
          <w:numId w:val="10"/>
        </w:numPr>
      </w:pPr>
      <w:r>
        <w:lastRenderedPageBreak/>
        <w:t xml:space="preserve">Міщук Р.С. Українська оповідна проза 50-60-х рр. XIX </w:t>
      </w:r>
      <w:proofErr w:type="spellStart"/>
      <w:r>
        <w:t>cт</w:t>
      </w:r>
      <w:proofErr w:type="spellEnd"/>
      <w:r>
        <w:t>. – К., 1978.</w:t>
      </w:r>
    </w:p>
    <w:p w:rsidR="000153E2" w:rsidRDefault="000153E2" w:rsidP="00A52EF1">
      <w:pPr>
        <w:pStyle w:val="a3"/>
        <w:numPr>
          <w:ilvl w:val="0"/>
          <w:numId w:val="10"/>
        </w:numPr>
      </w:pPr>
      <w:r>
        <w:t>Проблеми історії та теорії реалізму української літератури XIX – початку XX ст. - К., 1991.</w:t>
      </w:r>
    </w:p>
    <w:p w:rsidR="000153E2" w:rsidRDefault="000153E2" w:rsidP="00A52EF1">
      <w:pPr>
        <w:pStyle w:val="a3"/>
        <w:numPr>
          <w:ilvl w:val="0"/>
          <w:numId w:val="10"/>
        </w:numPr>
      </w:pPr>
      <w:r>
        <w:t>Рудницький М. Від Мирного до Хвильового. - Л., 1936.</w:t>
      </w:r>
    </w:p>
    <w:p w:rsidR="000153E2" w:rsidRDefault="000153E2" w:rsidP="00A52EF1">
      <w:pPr>
        <w:pStyle w:val="a3"/>
        <w:numPr>
          <w:ilvl w:val="0"/>
          <w:numId w:val="10"/>
        </w:numPr>
      </w:pPr>
      <w:r>
        <w:t xml:space="preserve">Франко І. З останніх десятиліть // Франко І. </w:t>
      </w:r>
      <w:proofErr w:type="spellStart"/>
      <w:r>
        <w:t>Зібр</w:t>
      </w:r>
      <w:proofErr w:type="spellEnd"/>
      <w:r>
        <w:t>. тв.: У 50 т. – К., 1984. т.41.</w:t>
      </w:r>
    </w:p>
    <w:p w:rsidR="000153E2" w:rsidRDefault="000153E2" w:rsidP="00A52EF1">
      <w:pPr>
        <w:pStyle w:val="a3"/>
        <w:numPr>
          <w:ilvl w:val="0"/>
          <w:numId w:val="10"/>
        </w:numPr>
        <w:rPr>
          <w:b/>
        </w:rPr>
      </w:pPr>
      <w:r>
        <w:t xml:space="preserve">Франко І. Старе й нове в сучасній українській літературі // Франко І. </w:t>
      </w:r>
      <w:proofErr w:type="spellStart"/>
      <w:r>
        <w:t>Зібр</w:t>
      </w:r>
      <w:proofErr w:type="spellEnd"/>
      <w:r>
        <w:t>.  тв.: У 50 т. – К., 1982. – Т 31.</w:t>
      </w:r>
    </w:p>
    <w:p w:rsidR="000153E2" w:rsidRDefault="000153E2" w:rsidP="00A52EF1">
      <w:pPr>
        <w:pStyle w:val="a3"/>
        <w:ind w:left="0"/>
        <w:jc w:val="left"/>
        <w:rPr>
          <w:b/>
        </w:rPr>
      </w:pPr>
    </w:p>
    <w:p w:rsidR="000153E2" w:rsidRDefault="000153E2" w:rsidP="00A52EF1">
      <w:pPr>
        <w:pStyle w:val="a3"/>
        <w:ind w:left="0"/>
        <w:jc w:val="center"/>
        <w:rPr>
          <w:b/>
        </w:rPr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 xml:space="preserve">Практичне заняття № </w:t>
      </w:r>
      <w:r w:rsidR="00EB107B">
        <w:rPr>
          <w:b/>
        </w:rPr>
        <w:t>6</w:t>
      </w:r>
    </w:p>
    <w:p w:rsidR="000153E2" w:rsidRDefault="000153E2" w:rsidP="00A52EF1">
      <w:pPr>
        <w:pStyle w:val="a3"/>
        <w:ind w:left="0"/>
        <w:jc w:val="center"/>
        <w:rPr>
          <w:b/>
        </w:rPr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Розвиток жанру байки в українській літературі</w:t>
      </w: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XIX століття</w:t>
      </w:r>
    </w:p>
    <w:p w:rsidR="000153E2" w:rsidRDefault="000153E2" w:rsidP="00A52EF1">
      <w:pPr>
        <w:pStyle w:val="a3"/>
        <w:ind w:left="0"/>
        <w:jc w:val="center"/>
        <w:rPr>
          <w:u w:val="single"/>
        </w:rPr>
      </w:pPr>
    </w:p>
    <w:p w:rsidR="000153E2" w:rsidRDefault="000153E2" w:rsidP="00A52EF1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План</w:t>
      </w:r>
    </w:p>
    <w:p w:rsidR="000153E2" w:rsidRDefault="000153E2" w:rsidP="00A52EF1">
      <w:pPr>
        <w:pStyle w:val="a3"/>
        <w:ind w:left="0"/>
        <w:jc w:val="center"/>
        <w:rPr>
          <w:b/>
        </w:rPr>
      </w:pPr>
    </w:p>
    <w:p w:rsidR="000153E2" w:rsidRDefault="000153E2" w:rsidP="00A52EF1">
      <w:pPr>
        <w:pStyle w:val="a3"/>
        <w:numPr>
          <w:ilvl w:val="0"/>
          <w:numId w:val="11"/>
        </w:numPr>
      </w:pPr>
      <w:r>
        <w:t>Байка як жанр літератури та її особливості.</w:t>
      </w:r>
    </w:p>
    <w:p w:rsidR="000153E2" w:rsidRDefault="000153E2" w:rsidP="00A52EF1">
      <w:pPr>
        <w:pStyle w:val="a3"/>
        <w:numPr>
          <w:ilvl w:val="0"/>
          <w:numId w:val="11"/>
        </w:numPr>
      </w:pPr>
      <w:r>
        <w:t>Павло Білецький – Носенко – основоположник української літературної байки.</w:t>
      </w:r>
    </w:p>
    <w:p w:rsidR="000153E2" w:rsidRDefault="000153E2" w:rsidP="00A52EF1">
      <w:pPr>
        <w:pStyle w:val="a3"/>
        <w:numPr>
          <w:ilvl w:val="0"/>
          <w:numId w:val="11"/>
        </w:numPr>
      </w:pPr>
      <w:r>
        <w:t>Розвиток байкарського жанру в творчості Петра Гулака–</w:t>
      </w:r>
      <w:proofErr w:type="spellStart"/>
      <w:r>
        <w:t>Артемовського</w:t>
      </w:r>
      <w:proofErr w:type="spellEnd"/>
      <w:r>
        <w:t>.</w:t>
      </w:r>
    </w:p>
    <w:p w:rsidR="000153E2" w:rsidRDefault="000153E2" w:rsidP="00A52EF1">
      <w:pPr>
        <w:pStyle w:val="a3"/>
        <w:numPr>
          <w:ilvl w:val="0"/>
          <w:numId w:val="11"/>
        </w:numPr>
      </w:pPr>
      <w:r>
        <w:t xml:space="preserve">Новаторські відкриття </w:t>
      </w:r>
      <w:proofErr w:type="spellStart"/>
      <w:r>
        <w:t>Є.Гребінки</w:t>
      </w:r>
      <w:proofErr w:type="spellEnd"/>
      <w:r>
        <w:t xml:space="preserve"> – байкаря (“</w:t>
      </w:r>
      <w:proofErr w:type="spellStart"/>
      <w:r>
        <w:t>Малороссийскиє</w:t>
      </w:r>
      <w:proofErr w:type="spellEnd"/>
      <w:r>
        <w:t xml:space="preserve"> приказки”)</w:t>
      </w:r>
    </w:p>
    <w:p w:rsidR="000153E2" w:rsidRDefault="000153E2" w:rsidP="00A52EF1">
      <w:pPr>
        <w:pStyle w:val="a3"/>
        <w:numPr>
          <w:ilvl w:val="0"/>
          <w:numId w:val="11"/>
        </w:numPr>
      </w:pPr>
      <w:r>
        <w:t>Особливості просвітительської байки Левка Боровиковського.</w:t>
      </w:r>
    </w:p>
    <w:p w:rsidR="000153E2" w:rsidRDefault="000153E2" w:rsidP="00A52EF1">
      <w:pPr>
        <w:pStyle w:val="a3"/>
        <w:numPr>
          <w:ilvl w:val="0"/>
          <w:numId w:val="11"/>
        </w:numPr>
      </w:pPr>
      <w:proofErr w:type="spellStart"/>
      <w:r>
        <w:t>Ліризація</w:t>
      </w:r>
      <w:proofErr w:type="spellEnd"/>
      <w:r>
        <w:t xml:space="preserve"> мотивів світової байки у творчості Л.Глібова.</w:t>
      </w:r>
    </w:p>
    <w:p w:rsidR="000153E2" w:rsidRDefault="000153E2" w:rsidP="00A52EF1">
      <w:pPr>
        <w:pStyle w:val="a3"/>
        <w:ind w:left="0"/>
        <w:jc w:val="center"/>
      </w:pP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Завдання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12"/>
        </w:numPr>
      </w:pPr>
      <w:r>
        <w:t xml:space="preserve">Вивчити напам'ять одну байку </w:t>
      </w:r>
      <w:proofErr w:type="spellStart"/>
      <w:r>
        <w:t>Л.Глібова</w:t>
      </w:r>
      <w:proofErr w:type="spellEnd"/>
      <w:r>
        <w:t xml:space="preserve"> (“Вовк та ягня”, “Щука”, “Вовк і кіт”, “Шелестуни”, “Цуцик”, “Охрімова свита” - на вибір).</w:t>
      </w:r>
    </w:p>
    <w:p w:rsidR="000153E2" w:rsidRDefault="000153E2" w:rsidP="00A52EF1">
      <w:pPr>
        <w:pStyle w:val="a3"/>
        <w:numPr>
          <w:ilvl w:val="0"/>
          <w:numId w:val="12"/>
        </w:numPr>
      </w:pPr>
      <w:r>
        <w:t>Зробити письмовий аналіз однієї байки (П. Гулака-Артемовського, Є.Гребінки, Л. Боровиковського, Л. Глібова - на вибір).</w:t>
      </w:r>
    </w:p>
    <w:p w:rsidR="000153E2" w:rsidRDefault="000153E2" w:rsidP="00A52EF1">
      <w:pPr>
        <w:pStyle w:val="a3"/>
        <w:numPr>
          <w:ilvl w:val="0"/>
          <w:numId w:val="12"/>
        </w:numPr>
      </w:pPr>
      <w:r>
        <w:t>Скласти 5-8 завдань-тестів до теми.</w:t>
      </w:r>
    </w:p>
    <w:p w:rsidR="000153E2" w:rsidRDefault="000153E2" w:rsidP="00A52EF1">
      <w:pPr>
        <w:pStyle w:val="a3"/>
        <w:ind w:left="0"/>
        <w:jc w:val="left"/>
      </w:pPr>
    </w:p>
    <w:p w:rsidR="000153E2" w:rsidRDefault="006427CE" w:rsidP="00A52EF1">
      <w:pPr>
        <w:pStyle w:val="a3"/>
        <w:ind w:left="0"/>
        <w:jc w:val="center"/>
        <w:rPr>
          <w:b/>
        </w:rPr>
      </w:pPr>
      <w:r>
        <w:rPr>
          <w:b/>
        </w:rPr>
        <w:t>Л</w:t>
      </w:r>
      <w:r w:rsidR="000153E2">
        <w:rPr>
          <w:b/>
        </w:rPr>
        <w:t>ітература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13"/>
        </w:numPr>
      </w:pPr>
      <w:proofErr w:type="spellStart"/>
      <w:r>
        <w:t>Айзеншток</w:t>
      </w:r>
      <w:proofErr w:type="spellEnd"/>
      <w:r>
        <w:t xml:space="preserve"> І.Я. Петро  Гулак–</w:t>
      </w:r>
      <w:proofErr w:type="spellStart"/>
      <w:r>
        <w:t>Артемовський</w:t>
      </w:r>
      <w:proofErr w:type="spellEnd"/>
      <w:r>
        <w:t xml:space="preserve"> // Гулак–</w:t>
      </w:r>
      <w:proofErr w:type="spellStart"/>
      <w:r>
        <w:t>Артемовський</w:t>
      </w:r>
      <w:proofErr w:type="spellEnd"/>
      <w:r>
        <w:t xml:space="preserve"> П. Твори. - К., 1964.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>Гур'єв Б. Леонід Іванович Глібов // Вибрані твори. - К., 1995. - С. 3-26.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>Деркач Б. А. Крилов і розвиток жанру байки в українській дожовтневій літературі. - К., 1977.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>Деркач Б. Леонід Глібов: Життя і творчість. - К., 1982.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>Зубков С.Д. Байкар і поет Гребінка  //  Байки. Поезії. - К., 1964.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>Зубков С.Д. Євген Павлович Гребінка: Життя і творчість. - К., 1962.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 xml:space="preserve">Історія української літератури (Перші десятиріччя XIX ст.) / За ред. </w:t>
      </w:r>
      <w:proofErr w:type="spellStart"/>
      <w:r>
        <w:t>Хропка</w:t>
      </w:r>
      <w:proofErr w:type="spellEnd"/>
      <w:r>
        <w:t>. - К., 1992. – 511 с.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>Історія української літератури XIX ст.: У 3 кн. / За ред. М.Т. Яценка. - Кн.2.-К., 1996.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>Колесник П.Й. Творчість Л.Глібова // Твори : В 2 т. – К.,1974. - Т.1. - С. 5-24.</w:t>
      </w:r>
    </w:p>
    <w:p w:rsidR="000153E2" w:rsidRDefault="000153E2" w:rsidP="00A52EF1">
      <w:pPr>
        <w:pStyle w:val="a3"/>
        <w:numPr>
          <w:ilvl w:val="0"/>
          <w:numId w:val="13"/>
        </w:numPr>
      </w:pPr>
      <w:proofErr w:type="spellStart"/>
      <w:r>
        <w:lastRenderedPageBreak/>
        <w:t>Пільгук</w:t>
      </w:r>
      <w:proofErr w:type="spellEnd"/>
      <w:r>
        <w:t xml:space="preserve"> І.І. Леонід Глібов: До 150-річчя від дня народження. - К., 1977.</w:t>
      </w:r>
    </w:p>
    <w:p w:rsidR="000153E2" w:rsidRDefault="000153E2" w:rsidP="00A52EF1">
      <w:pPr>
        <w:pStyle w:val="a3"/>
        <w:numPr>
          <w:ilvl w:val="0"/>
          <w:numId w:val="13"/>
        </w:numPr>
      </w:pPr>
      <w:proofErr w:type="spellStart"/>
      <w:r>
        <w:t>Сиваченко</w:t>
      </w:r>
      <w:proofErr w:type="spellEnd"/>
      <w:r>
        <w:t xml:space="preserve"> М., Деко О. Леонід Глібов : Дослідження і матеріали. - К., 1969.</w:t>
      </w:r>
    </w:p>
    <w:p w:rsidR="000153E2" w:rsidRDefault="000153E2" w:rsidP="00A52EF1">
      <w:pPr>
        <w:pStyle w:val="a3"/>
        <w:numPr>
          <w:ilvl w:val="0"/>
          <w:numId w:val="13"/>
        </w:numPr>
      </w:pPr>
      <w:r>
        <w:t>Українська байка . - К., 1983.</w:t>
      </w:r>
    </w:p>
    <w:p w:rsidR="000153E2" w:rsidRDefault="000153E2" w:rsidP="00A52EF1">
      <w:pPr>
        <w:pStyle w:val="a3"/>
        <w:numPr>
          <w:ilvl w:val="0"/>
          <w:numId w:val="13"/>
        </w:numPr>
      </w:pPr>
      <w:proofErr w:type="spellStart"/>
      <w:r>
        <w:t>Ярець</w:t>
      </w:r>
      <w:proofErr w:type="spellEnd"/>
      <w:r>
        <w:t xml:space="preserve"> Л.В.”В Езопа вчіться, добрі люди” // Всесвітня література. - 1999.- №8.- С.15-16.</w:t>
      </w:r>
    </w:p>
    <w:p w:rsidR="000153E2" w:rsidRDefault="000153E2" w:rsidP="00A52EF1">
      <w:pPr>
        <w:pStyle w:val="a3"/>
        <w:ind w:left="0"/>
        <w:jc w:val="center"/>
        <w:rPr>
          <w:b/>
        </w:rPr>
      </w:pPr>
      <w:r>
        <w:rPr>
          <w:b/>
        </w:rPr>
        <w:t>Додаткова література</w:t>
      </w:r>
    </w:p>
    <w:p w:rsidR="000153E2" w:rsidRDefault="000153E2" w:rsidP="00A52EF1">
      <w:pPr>
        <w:pStyle w:val="a3"/>
        <w:ind w:left="0"/>
      </w:pPr>
    </w:p>
    <w:p w:rsidR="000153E2" w:rsidRDefault="000153E2" w:rsidP="00A52EF1">
      <w:pPr>
        <w:pStyle w:val="a3"/>
        <w:numPr>
          <w:ilvl w:val="0"/>
          <w:numId w:val="14"/>
        </w:numPr>
      </w:pPr>
      <w:r>
        <w:t xml:space="preserve">Куліш П. Погляд на українську словесність // Твори : В 2 т. – К., 1989. - Т.2 </w:t>
      </w:r>
    </w:p>
    <w:p w:rsidR="000153E2" w:rsidRDefault="000153E2" w:rsidP="00A52EF1">
      <w:pPr>
        <w:pStyle w:val="a3"/>
        <w:numPr>
          <w:ilvl w:val="0"/>
          <w:numId w:val="14"/>
        </w:numPr>
      </w:pPr>
      <w:proofErr w:type="spellStart"/>
      <w:r>
        <w:t>Ротач</w:t>
      </w:r>
      <w:proofErr w:type="spellEnd"/>
      <w:r>
        <w:t xml:space="preserve"> П.П. Ще раз про дату народження Л.І. Боровиковського // Слово і час. -1990. - № 11.</w:t>
      </w:r>
    </w:p>
    <w:p w:rsidR="000153E2" w:rsidRDefault="000153E2" w:rsidP="00A52EF1">
      <w:pPr>
        <w:pStyle w:val="a3"/>
        <w:numPr>
          <w:ilvl w:val="0"/>
          <w:numId w:val="14"/>
        </w:numPr>
      </w:pPr>
      <w:proofErr w:type="spellStart"/>
      <w:r>
        <w:t>Хропко</w:t>
      </w:r>
      <w:proofErr w:type="spellEnd"/>
      <w:r>
        <w:t xml:space="preserve"> П. Становлення нової української літератури. - К., 1988.</w:t>
      </w:r>
    </w:p>
    <w:p w:rsidR="000153E2" w:rsidRDefault="000153E2" w:rsidP="00A52EF1">
      <w:pPr>
        <w:pStyle w:val="a3"/>
        <w:numPr>
          <w:ilvl w:val="0"/>
          <w:numId w:val="14"/>
        </w:numPr>
      </w:pPr>
      <w:r>
        <w:t>Яценко М.Т.Зачинатель українського романтизму // Наука і культура: Україна. - К., 1982.</w:t>
      </w:r>
    </w:p>
    <w:p w:rsidR="000153E2" w:rsidRDefault="000153E2">
      <w:pPr>
        <w:rPr>
          <w:lang w:val="uk-UA"/>
        </w:rPr>
      </w:pPr>
    </w:p>
    <w:p w:rsidR="00AA2744" w:rsidRDefault="00AA2744">
      <w:pPr>
        <w:rPr>
          <w:lang w:val="uk-UA"/>
        </w:rPr>
      </w:pPr>
    </w:p>
    <w:p w:rsidR="00AA2744" w:rsidRPr="00EB107B" w:rsidRDefault="00AA2744" w:rsidP="006241DF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  <w:lang w:val="uk-UA" w:eastAsia="uk-UA"/>
        </w:rPr>
      </w:pPr>
      <w:r w:rsidRPr="00EB107B">
        <w:rPr>
          <w:b/>
          <w:bCs/>
          <w:kern w:val="36"/>
          <w:sz w:val="28"/>
          <w:szCs w:val="28"/>
          <w:lang w:val="uk-UA" w:eastAsia="uk-UA"/>
        </w:rPr>
        <w:t xml:space="preserve">Практичне заняття № </w:t>
      </w:r>
      <w:r w:rsidR="00EB107B">
        <w:rPr>
          <w:b/>
          <w:bCs/>
          <w:kern w:val="36"/>
          <w:sz w:val="28"/>
          <w:szCs w:val="28"/>
          <w:lang w:val="uk-UA" w:eastAsia="uk-UA"/>
        </w:rPr>
        <w:t>7</w:t>
      </w:r>
    </w:p>
    <w:p w:rsidR="00AA2744" w:rsidRPr="003514FE" w:rsidRDefault="00AA2744" w:rsidP="00AA2744">
      <w:pPr>
        <w:spacing w:before="100" w:beforeAutospacing="1" w:after="100" w:afterAutospacing="1"/>
        <w:jc w:val="center"/>
        <w:rPr>
          <w:b/>
          <w:sz w:val="28"/>
          <w:szCs w:val="28"/>
          <w:lang w:val="uk-UA" w:eastAsia="uk-UA"/>
        </w:rPr>
      </w:pPr>
      <w:r w:rsidRPr="003514FE">
        <w:rPr>
          <w:b/>
          <w:sz w:val="28"/>
          <w:szCs w:val="28"/>
          <w:lang w:val="uk-UA" w:eastAsia="uk-UA"/>
        </w:rPr>
        <w:t xml:space="preserve">“Чорна рада” </w:t>
      </w:r>
      <w:proofErr w:type="spellStart"/>
      <w:r w:rsidRPr="003514FE">
        <w:rPr>
          <w:b/>
          <w:sz w:val="28"/>
          <w:szCs w:val="28"/>
          <w:lang w:val="uk-UA" w:eastAsia="uk-UA"/>
        </w:rPr>
        <w:t>П.Куліша</w:t>
      </w:r>
      <w:proofErr w:type="spellEnd"/>
      <w:r w:rsidRPr="003514FE">
        <w:rPr>
          <w:b/>
          <w:sz w:val="28"/>
          <w:szCs w:val="28"/>
          <w:lang w:val="uk-UA" w:eastAsia="uk-UA"/>
        </w:rPr>
        <w:t xml:space="preserve"> – перший український історичний роман</w:t>
      </w:r>
    </w:p>
    <w:p w:rsidR="00AA2744" w:rsidRPr="003514FE" w:rsidRDefault="00AA2744" w:rsidP="00AA2744">
      <w:pPr>
        <w:spacing w:before="100" w:beforeAutospacing="1" w:after="100" w:afterAutospacing="1"/>
        <w:jc w:val="center"/>
        <w:rPr>
          <w:b/>
          <w:sz w:val="28"/>
          <w:szCs w:val="28"/>
          <w:u w:val="single"/>
          <w:lang w:val="uk-UA" w:eastAsia="uk-UA"/>
        </w:rPr>
      </w:pPr>
      <w:r w:rsidRPr="003514FE">
        <w:rPr>
          <w:b/>
          <w:sz w:val="28"/>
          <w:szCs w:val="28"/>
          <w:u w:val="single"/>
          <w:lang w:val="uk-UA" w:eastAsia="uk-UA"/>
        </w:rPr>
        <w:t>План</w:t>
      </w:r>
    </w:p>
    <w:p w:rsidR="00AA2744" w:rsidRPr="00EB107B" w:rsidRDefault="007C1BA1" w:rsidP="00AA2744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Огляд</w:t>
      </w:r>
      <w:r w:rsidR="00AA2744" w:rsidRPr="00EB107B">
        <w:rPr>
          <w:sz w:val="28"/>
          <w:szCs w:val="28"/>
          <w:lang w:val="uk-UA" w:eastAsia="uk-UA"/>
        </w:rPr>
        <w:t xml:space="preserve"> прозового доробку П.Куліша.</w:t>
      </w:r>
    </w:p>
    <w:p w:rsidR="00AA2744" w:rsidRPr="00EB107B" w:rsidRDefault="00AA2744" w:rsidP="00AA2744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 xml:space="preserve">Історія створення роману “Чорна рада”. </w:t>
      </w:r>
    </w:p>
    <w:p w:rsidR="00AA2744" w:rsidRPr="00EB107B" w:rsidRDefault="00AA2744" w:rsidP="00AA2744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Проблематика роману, особливості композиції.</w:t>
      </w:r>
    </w:p>
    <w:p w:rsidR="00AA2744" w:rsidRPr="00EB107B" w:rsidRDefault="00AA2744" w:rsidP="00AA2744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Образна система твору, засоби творення образів.</w:t>
      </w:r>
    </w:p>
    <w:p w:rsidR="00AA2744" w:rsidRPr="00EB107B" w:rsidRDefault="00AA2744" w:rsidP="00AA2744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Багатство мовностильової палітри роману.</w:t>
      </w:r>
    </w:p>
    <w:p w:rsidR="00AA2744" w:rsidRPr="00EB107B" w:rsidRDefault="00AA2744" w:rsidP="00AA2744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Збірки «Досвітки», «Дзвін»: ідейно-художній аналіз.</w:t>
      </w:r>
    </w:p>
    <w:p w:rsidR="00AA2744" w:rsidRPr="00EB107B" w:rsidRDefault="00AA2744" w:rsidP="00AA2744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Драматичні твори П. Куліша.</w:t>
      </w:r>
    </w:p>
    <w:p w:rsidR="00AA2744" w:rsidRPr="003514FE" w:rsidRDefault="00AA2744" w:rsidP="003514FE">
      <w:pPr>
        <w:spacing w:before="100" w:beforeAutospacing="1" w:after="100" w:afterAutospacing="1"/>
        <w:jc w:val="center"/>
        <w:rPr>
          <w:b/>
          <w:sz w:val="28"/>
          <w:szCs w:val="28"/>
          <w:lang w:val="uk-UA" w:eastAsia="uk-UA"/>
        </w:rPr>
      </w:pPr>
      <w:r w:rsidRPr="003514FE">
        <w:rPr>
          <w:b/>
          <w:sz w:val="28"/>
          <w:szCs w:val="28"/>
          <w:lang w:val="uk-UA" w:eastAsia="uk-UA"/>
        </w:rPr>
        <w:t>Література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 xml:space="preserve">Багрій Р. Шлях сера Вальтера Скотта на Україну: (“Тарас Бульба” </w:t>
      </w:r>
      <w:proofErr w:type="spellStart"/>
      <w:r w:rsidRPr="00EB107B">
        <w:rPr>
          <w:sz w:val="28"/>
          <w:szCs w:val="28"/>
          <w:lang w:val="uk-UA" w:eastAsia="uk-UA"/>
        </w:rPr>
        <w:t>М.Гоголя</w:t>
      </w:r>
      <w:proofErr w:type="spellEnd"/>
      <w:r w:rsidRPr="00EB107B">
        <w:rPr>
          <w:sz w:val="28"/>
          <w:szCs w:val="28"/>
          <w:lang w:val="uk-UA" w:eastAsia="uk-UA"/>
        </w:rPr>
        <w:t xml:space="preserve"> і “Чорна рада” </w:t>
      </w:r>
      <w:proofErr w:type="spellStart"/>
      <w:r w:rsidRPr="00EB107B">
        <w:rPr>
          <w:sz w:val="28"/>
          <w:szCs w:val="28"/>
          <w:lang w:val="uk-UA" w:eastAsia="uk-UA"/>
        </w:rPr>
        <w:t>П.Куліша</w:t>
      </w:r>
      <w:proofErr w:type="spellEnd"/>
      <w:r w:rsidRPr="00EB107B">
        <w:rPr>
          <w:sz w:val="28"/>
          <w:szCs w:val="28"/>
          <w:lang w:val="uk-UA" w:eastAsia="uk-UA"/>
        </w:rPr>
        <w:t xml:space="preserve"> в світлі історичної романістики </w:t>
      </w:r>
      <w:proofErr w:type="spellStart"/>
      <w:r w:rsidRPr="00EB107B">
        <w:rPr>
          <w:sz w:val="28"/>
          <w:szCs w:val="28"/>
          <w:lang w:val="uk-UA" w:eastAsia="uk-UA"/>
        </w:rPr>
        <w:t>В.Скотта</w:t>
      </w:r>
      <w:proofErr w:type="spellEnd"/>
      <w:r w:rsidRPr="00EB107B">
        <w:rPr>
          <w:sz w:val="28"/>
          <w:szCs w:val="28"/>
          <w:lang w:val="uk-UA" w:eastAsia="uk-UA"/>
        </w:rPr>
        <w:t>): Літ.-</w:t>
      </w:r>
      <w:proofErr w:type="spellStart"/>
      <w:r w:rsidRPr="00EB107B">
        <w:rPr>
          <w:sz w:val="28"/>
          <w:szCs w:val="28"/>
          <w:lang w:val="uk-UA" w:eastAsia="uk-UA"/>
        </w:rPr>
        <w:t>крит</w:t>
      </w:r>
      <w:proofErr w:type="spellEnd"/>
      <w:r w:rsidRPr="00EB107B">
        <w:rPr>
          <w:sz w:val="28"/>
          <w:szCs w:val="28"/>
          <w:lang w:val="uk-UA" w:eastAsia="uk-UA"/>
        </w:rPr>
        <w:t>. нарис: пер. з англ. – К., 1993. – 296 с.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 xml:space="preserve">Бандура О. Вивчення роману </w:t>
      </w:r>
      <w:proofErr w:type="spellStart"/>
      <w:r w:rsidRPr="00EB107B">
        <w:rPr>
          <w:sz w:val="28"/>
          <w:szCs w:val="28"/>
          <w:lang w:val="uk-UA" w:eastAsia="uk-UA"/>
        </w:rPr>
        <w:t>П.Куліша</w:t>
      </w:r>
      <w:proofErr w:type="spellEnd"/>
      <w:r w:rsidRPr="00EB107B">
        <w:rPr>
          <w:sz w:val="28"/>
          <w:szCs w:val="28"/>
          <w:lang w:val="uk-UA" w:eastAsia="uk-UA"/>
        </w:rPr>
        <w:t xml:space="preserve"> “Чорна рада” // Слово і час.-1992.- № 11-12.</w:t>
      </w:r>
    </w:p>
    <w:p w:rsidR="007C1BA1" w:rsidRPr="00EB107B" w:rsidRDefault="007C1BA1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Вертій О. Пантелеймон Куліш і народна творчість / О.Вертій. – Тернопіль, 1998.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Гурдуз</w:t>
      </w:r>
      <w:proofErr w:type="spellEnd"/>
      <w:r w:rsidRPr="00EB107B">
        <w:rPr>
          <w:sz w:val="28"/>
          <w:szCs w:val="28"/>
          <w:lang w:val="uk-UA" w:eastAsia="uk-UA"/>
        </w:rPr>
        <w:t xml:space="preserve"> А. “Чорна рада” </w:t>
      </w:r>
      <w:proofErr w:type="spellStart"/>
      <w:r w:rsidRPr="00EB107B">
        <w:rPr>
          <w:sz w:val="28"/>
          <w:szCs w:val="28"/>
          <w:lang w:val="uk-UA" w:eastAsia="uk-UA"/>
        </w:rPr>
        <w:t>П.Куліша</w:t>
      </w:r>
      <w:proofErr w:type="spellEnd"/>
      <w:r w:rsidRPr="00EB107B">
        <w:rPr>
          <w:sz w:val="28"/>
          <w:szCs w:val="28"/>
          <w:lang w:val="uk-UA" w:eastAsia="uk-UA"/>
        </w:rPr>
        <w:t>: роман як знакова система // Українська література в загальноосвітній школі. – 2007. – № 7. – С.10-11.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Донцов Д. Два антагоністи (</w:t>
      </w:r>
      <w:proofErr w:type="spellStart"/>
      <w:r w:rsidRPr="00EB107B">
        <w:rPr>
          <w:sz w:val="28"/>
          <w:szCs w:val="28"/>
          <w:lang w:val="uk-UA" w:eastAsia="uk-UA"/>
        </w:rPr>
        <w:t>П.Куліш</w:t>
      </w:r>
      <w:proofErr w:type="spellEnd"/>
      <w:r w:rsidRPr="00EB107B">
        <w:rPr>
          <w:sz w:val="28"/>
          <w:szCs w:val="28"/>
          <w:lang w:val="uk-UA" w:eastAsia="uk-UA"/>
        </w:rPr>
        <w:t xml:space="preserve"> і </w:t>
      </w:r>
      <w:proofErr w:type="spellStart"/>
      <w:r w:rsidRPr="00EB107B">
        <w:rPr>
          <w:sz w:val="28"/>
          <w:szCs w:val="28"/>
          <w:lang w:val="uk-UA" w:eastAsia="uk-UA"/>
        </w:rPr>
        <w:t>Т.Шевченко</w:t>
      </w:r>
      <w:proofErr w:type="spellEnd"/>
      <w:r w:rsidRPr="00EB107B">
        <w:rPr>
          <w:sz w:val="28"/>
          <w:szCs w:val="28"/>
          <w:lang w:val="uk-UA" w:eastAsia="uk-UA"/>
        </w:rPr>
        <w:t xml:space="preserve">) / </w:t>
      </w:r>
      <w:proofErr w:type="spellStart"/>
      <w:r w:rsidRPr="00EB107B">
        <w:rPr>
          <w:sz w:val="28"/>
          <w:szCs w:val="28"/>
          <w:lang w:val="uk-UA" w:eastAsia="uk-UA"/>
        </w:rPr>
        <w:t>Д.Донцов</w:t>
      </w:r>
      <w:proofErr w:type="spellEnd"/>
      <w:r w:rsidRPr="00EB107B">
        <w:rPr>
          <w:sz w:val="28"/>
          <w:szCs w:val="28"/>
          <w:lang w:val="uk-UA" w:eastAsia="uk-UA"/>
        </w:rPr>
        <w:t xml:space="preserve"> // </w:t>
      </w:r>
      <w:proofErr w:type="spellStart"/>
      <w:r w:rsidRPr="00EB107B">
        <w:rPr>
          <w:sz w:val="28"/>
          <w:szCs w:val="28"/>
          <w:lang w:val="uk-UA" w:eastAsia="uk-UA"/>
        </w:rPr>
        <w:t>Дивослово</w:t>
      </w:r>
      <w:proofErr w:type="spellEnd"/>
      <w:r w:rsidRPr="00EB107B">
        <w:rPr>
          <w:sz w:val="28"/>
          <w:szCs w:val="28"/>
          <w:lang w:val="uk-UA" w:eastAsia="uk-UA"/>
        </w:rPr>
        <w:t>. – 2006. – № 4. – С.54-59.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 xml:space="preserve">Івашків В. „Орися” </w:t>
      </w:r>
      <w:proofErr w:type="spellStart"/>
      <w:r w:rsidRPr="00EB107B">
        <w:rPr>
          <w:sz w:val="28"/>
          <w:szCs w:val="28"/>
          <w:lang w:val="uk-UA" w:eastAsia="uk-UA"/>
        </w:rPr>
        <w:t>П.Куліша</w:t>
      </w:r>
      <w:proofErr w:type="spellEnd"/>
      <w:r w:rsidRPr="00EB107B">
        <w:rPr>
          <w:sz w:val="28"/>
          <w:szCs w:val="28"/>
          <w:lang w:val="uk-UA" w:eastAsia="uk-UA"/>
        </w:rPr>
        <w:t xml:space="preserve"> в контексті творчих пошуків письменника 1840-х років / В.Івашків // Слово і Час. – 2004. – № 5. – С.3-17.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Нахлік</w:t>
      </w:r>
      <w:proofErr w:type="spellEnd"/>
      <w:r w:rsidRPr="00EB107B">
        <w:rPr>
          <w:sz w:val="28"/>
          <w:szCs w:val="28"/>
          <w:lang w:val="uk-UA" w:eastAsia="uk-UA"/>
        </w:rPr>
        <w:t xml:space="preserve"> Є. Українська романтична проза 20-60-х рр. ХІХ ст.-К.: Наукова думка, 1988.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lastRenderedPageBreak/>
        <w:t>Погребенник</w:t>
      </w:r>
      <w:proofErr w:type="spellEnd"/>
      <w:r w:rsidRPr="00EB107B">
        <w:rPr>
          <w:sz w:val="28"/>
          <w:szCs w:val="28"/>
          <w:lang w:val="uk-UA" w:eastAsia="uk-UA"/>
        </w:rPr>
        <w:t xml:space="preserve"> В. </w:t>
      </w:r>
      <w:proofErr w:type="spellStart"/>
      <w:r w:rsidRPr="00EB107B">
        <w:rPr>
          <w:sz w:val="28"/>
          <w:szCs w:val="28"/>
          <w:lang w:val="uk-UA" w:eastAsia="uk-UA"/>
        </w:rPr>
        <w:t>Кулішева</w:t>
      </w:r>
      <w:proofErr w:type="spellEnd"/>
      <w:r w:rsidRPr="00EB107B">
        <w:rPr>
          <w:sz w:val="28"/>
          <w:szCs w:val="28"/>
          <w:lang w:val="uk-UA" w:eastAsia="uk-UA"/>
        </w:rPr>
        <w:t xml:space="preserve"> драма про велич і славу України / </w:t>
      </w:r>
      <w:proofErr w:type="spellStart"/>
      <w:r w:rsidRPr="00EB107B">
        <w:rPr>
          <w:sz w:val="28"/>
          <w:szCs w:val="28"/>
          <w:lang w:val="uk-UA" w:eastAsia="uk-UA"/>
        </w:rPr>
        <w:t>В.Погребенник</w:t>
      </w:r>
      <w:proofErr w:type="spellEnd"/>
      <w:r w:rsidRPr="00EB107B">
        <w:rPr>
          <w:sz w:val="28"/>
          <w:szCs w:val="28"/>
          <w:lang w:val="uk-UA" w:eastAsia="uk-UA"/>
        </w:rPr>
        <w:t xml:space="preserve"> // Українська література в загальноосвітній школі. – 2007. – № 11. – С.5-7.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Приходько, І. Пантелеймон Куліш. Повість про український народ / І.Приходько. – Львів: Літопис, 2006. – 226 с.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Сініцина</w:t>
      </w:r>
      <w:proofErr w:type="spellEnd"/>
      <w:r w:rsidRPr="00EB107B">
        <w:rPr>
          <w:sz w:val="28"/>
          <w:szCs w:val="28"/>
          <w:lang w:val="uk-UA" w:eastAsia="uk-UA"/>
        </w:rPr>
        <w:t xml:space="preserve"> А. Історико-філософські ідеї українського романтизму (Пантелеймон Куліш, Микола Костомаров) / </w:t>
      </w:r>
      <w:proofErr w:type="spellStart"/>
      <w:r w:rsidRPr="00EB107B">
        <w:rPr>
          <w:sz w:val="28"/>
          <w:szCs w:val="28"/>
          <w:lang w:val="uk-UA" w:eastAsia="uk-UA"/>
        </w:rPr>
        <w:t>А.Сініцина</w:t>
      </w:r>
      <w:proofErr w:type="spellEnd"/>
      <w:r w:rsidRPr="00EB107B">
        <w:rPr>
          <w:sz w:val="28"/>
          <w:szCs w:val="28"/>
          <w:lang w:val="uk-UA" w:eastAsia="uk-UA"/>
        </w:rPr>
        <w:t>. – Львів, 2002.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Слоньовська</w:t>
      </w:r>
      <w:proofErr w:type="spellEnd"/>
      <w:r w:rsidRPr="00EB107B">
        <w:rPr>
          <w:sz w:val="28"/>
          <w:szCs w:val="28"/>
          <w:lang w:val="uk-UA" w:eastAsia="uk-UA"/>
        </w:rPr>
        <w:t xml:space="preserve"> О. “Гетьмани, гетьмани. Якби то ви встали…” (“Чорна рада”) // </w:t>
      </w:r>
      <w:proofErr w:type="spellStart"/>
      <w:r w:rsidRPr="00EB107B">
        <w:rPr>
          <w:sz w:val="28"/>
          <w:szCs w:val="28"/>
          <w:lang w:val="uk-UA" w:eastAsia="uk-UA"/>
        </w:rPr>
        <w:t>Дивослово</w:t>
      </w:r>
      <w:proofErr w:type="spellEnd"/>
      <w:r w:rsidRPr="00EB107B">
        <w:rPr>
          <w:sz w:val="28"/>
          <w:szCs w:val="28"/>
          <w:lang w:val="uk-UA" w:eastAsia="uk-UA"/>
        </w:rPr>
        <w:t>. – 1994. – №12.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Степанишин</w:t>
      </w:r>
      <w:proofErr w:type="spellEnd"/>
      <w:r w:rsidRPr="00EB107B">
        <w:rPr>
          <w:sz w:val="28"/>
          <w:szCs w:val="28"/>
          <w:lang w:val="uk-UA" w:eastAsia="uk-UA"/>
        </w:rPr>
        <w:t xml:space="preserve"> Б. Українська національна ідея </w:t>
      </w:r>
      <w:proofErr w:type="spellStart"/>
      <w:r w:rsidRPr="00EB107B">
        <w:rPr>
          <w:sz w:val="28"/>
          <w:szCs w:val="28"/>
          <w:lang w:val="uk-UA" w:eastAsia="uk-UA"/>
        </w:rPr>
        <w:t>П.Куліша</w:t>
      </w:r>
      <w:proofErr w:type="spellEnd"/>
      <w:r w:rsidRPr="00EB107B">
        <w:rPr>
          <w:sz w:val="28"/>
          <w:szCs w:val="28"/>
          <w:lang w:val="uk-UA" w:eastAsia="uk-UA"/>
        </w:rPr>
        <w:t xml:space="preserve"> // </w:t>
      </w:r>
      <w:proofErr w:type="spellStart"/>
      <w:r w:rsidRPr="00EB107B">
        <w:rPr>
          <w:sz w:val="28"/>
          <w:szCs w:val="28"/>
          <w:lang w:val="uk-UA" w:eastAsia="uk-UA"/>
        </w:rPr>
        <w:t>Дивослово</w:t>
      </w:r>
      <w:proofErr w:type="spellEnd"/>
      <w:r w:rsidRPr="00EB107B">
        <w:rPr>
          <w:sz w:val="28"/>
          <w:szCs w:val="28"/>
          <w:lang w:val="uk-UA" w:eastAsia="uk-UA"/>
        </w:rPr>
        <w:t>. – 1997. - № 12.</w:t>
      </w:r>
    </w:p>
    <w:p w:rsidR="00AA2744" w:rsidRPr="00EB107B" w:rsidRDefault="00AA2744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Шупик</w:t>
      </w:r>
      <w:proofErr w:type="spellEnd"/>
      <w:r w:rsidRPr="00EB107B">
        <w:rPr>
          <w:sz w:val="28"/>
          <w:szCs w:val="28"/>
          <w:lang w:val="uk-UA" w:eastAsia="uk-UA"/>
        </w:rPr>
        <w:t xml:space="preserve"> В. Міфологеми Пантелеймона Куліша / </w:t>
      </w:r>
      <w:proofErr w:type="spellStart"/>
      <w:r w:rsidRPr="00EB107B">
        <w:rPr>
          <w:sz w:val="28"/>
          <w:szCs w:val="28"/>
          <w:lang w:val="uk-UA" w:eastAsia="uk-UA"/>
        </w:rPr>
        <w:t>В.Шупик</w:t>
      </w:r>
      <w:proofErr w:type="spellEnd"/>
      <w:r w:rsidRPr="00EB107B">
        <w:rPr>
          <w:sz w:val="28"/>
          <w:szCs w:val="28"/>
          <w:lang w:val="uk-UA" w:eastAsia="uk-UA"/>
        </w:rPr>
        <w:t xml:space="preserve"> // Київська старовина. – 2006. – № 5. – С.84-91.</w:t>
      </w:r>
    </w:p>
    <w:p w:rsidR="007C1BA1" w:rsidRPr="00EB107B" w:rsidRDefault="007C1BA1" w:rsidP="00AA2744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Шупик</w:t>
      </w:r>
      <w:proofErr w:type="spellEnd"/>
      <w:r w:rsidRPr="00EB107B">
        <w:rPr>
          <w:sz w:val="28"/>
          <w:szCs w:val="28"/>
          <w:lang w:val="uk-UA" w:eastAsia="uk-UA"/>
        </w:rPr>
        <w:t xml:space="preserve"> В. Слов’янська ода Пантелеймона Куліша / Валентина </w:t>
      </w:r>
      <w:proofErr w:type="spellStart"/>
      <w:r w:rsidRPr="00EB107B">
        <w:rPr>
          <w:sz w:val="28"/>
          <w:szCs w:val="28"/>
          <w:lang w:val="uk-UA" w:eastAsia="uk-UA"/>
        </w:rPr>
        <w:t>Шупик</w:t>
      </w:r>
      <w:proofErr w:type="spellEnd"/>
      <w:r w:rsidRPr="00EB107B">
        <w:rPr>
          <w:sz w:val="28"/>
          <w:szCs w:val="28"/>
          <w:lang w:val="uk-UA" w:eastAsia="uk-UA"/>
        </w:rPr>
        <w:t xml:space="preserve"> // Слово і Час. – 2010. – № 9. – С. 78-85.</w:t>
      </w:r>
    </w:p>
    <w:p w:rsidR="00AA2744" w:rsidRPr="00EB107B" w:rsidRDefault="00AA2744" w:rsidP="00AA2744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uk-UA" w:eastAsia="uk-UA"/>
        </w:rPr>
      </w:pPr>
      <w:r w:rsidRPr="00EB107B">
        <w:rPr>
          <w:b/>
          <w:bCs/>
          <w:sz w:val="28"/>
          <w:szCs w:val="28"/>
          <w:lang w:val="uk-UA" w:eastAsia="uk-UA"/>
        </w:rPr>
        <w:t>Література додаткова</w:t>
      </w:r>
    </w:p>
    <w:p w:rsidR="00AA2744" w:rsidRPr="00EB107B" w:rsidRDefault="00AA2744" w:rsidP="00AA274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Вертій, О. Пантелеймон Куліш і народна творчість / О.Вертій. – Тернопіль, 1998.</w:t>
      </w:r>
    </w:p>
    <w:p w:rsidR="00AA2744" w:rsidRPr="00EB107B" w:rsidRDefault="00AA2744" w:rsidP="00AA274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Нахлік</w:t>
      </w:r>
      <w:proofErr w:type="spellEnd"/>
      <w:r w:rsidRPr="00EB107B">
        <w:rPr>
          <w:sz w:val="28"/>
          <w:szCs w:val="28"/>
          <w:lang w:val="uk-UA" w:eastAsia="uk-UA"/>
        </w:rPr>
        <w:t xml:space="preserve"> Є. Апокаліпсис Пантелеймона Куліша // Вітчизна – 1990.-№ 10.</w:t>
      </w:r>
    </w:p>
    <w:p w:rsidR="00AA2744" w:rsidRPr="00EB107B" w:rsidRDefault="00AA2744" w:rsidP="00AA274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proofErr w:type="spellStart"/>
      <w:r w:rsidRPr="00EB107B">
        <w:rPr>
          <w:sz w:val="28"/>
          <w:szCs w:val="28"/>
          <w:lang w:val="uk-UA" w:eastAsia="uk-UA"/>
        </w:rPr>
        <w:t>Погребенник</w:t>
      </w:r>
      <w:proofErr w:type="spellEnd"/>
      <w:r w:rsidRPr="00EB107B">
        <w:rPr>
          <w:sz w:val="28"/>
          <w:szCs w:val="28"/>
          <w:lang w:val="uk-UA" w:eastAsia="uk-UA"/>
        </w:rPr>
        <w:t xml:space="preserve"> В. </w:t>
      </w:r>
      <w:proofErr w:type="spellStart"/>
      <w:r w:rsidRPr="00EB107B">
        <w:rPr>
          <w:sz w:val="28"/>
          <w:szCs w:val="28"/>
          <w:lang w:val="uk-UA" w:eastAsia="uk-UA"/>
        </w:rPr>
        <w:t>Кулішева</w:t>
      </w:r>
      <w:proofErr w:type="spellEnd"/>
      <w:r w:rsidRPr="00EB107B">
        <w:rPr>
          <w:sz w:val="28"/>
          <w:szCs w:val="28"/>
          <w:lang w:val="uk-UA" w:eastAsia="uk-UA"/>
        </w:rPr>
        <w:t xml:space="preserve"> драма про велич і славу України / </w:t>
      </w:r>
      <w:proofErr w:type="spellStart"/>
      <w:r w:rsidRPr="00EB107B">
        <w:rPr>
          <w:sz w:val="28"/>
          <w:szCs w:val="28"/>
          <w:lang w:val="uk-UA" w:eastAsia="uk-UA"/>
        </w:rPr>
        <w:t>В.Погребенник</w:t>
      </w:r>
      <w:proofErr w:type="spellEnd"/>
      <w:r w:rsidRPr="00EB107B">
        <w:rPr>
          <w:sz w:val="28"/>
          <w:szCs w:val="28"/>
          <w:lang w:val="uk-UA" w:eastAsia="uk-UA"/>
        </w:rPr>
        <w:t xml:space="preserve"> // Українська література в загальноосвітній школі. – 2007. – № 11. – С.5-7.</w:t>
      </w:r>
    </w:p>
    <w:p w:rsidR="00AA2744" w:rsidRPr="00EB107B" w:rsidRDefault="00AA2744" w:rsidP="00AA2744">
      <w:pPr>
        <w:numPr>
          <w:ilvl w:val="0"/>
          <w:numId w:val="20"/>
        </w:num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EB107B">
        <w:rPr>
          <w:sz w:val="28"/>
          <w:szCs w:val="28"/>
          <w:lang w:val="uk-UA" w:eastAsia="uk-UA"/>
        </w:rPr>
        <w:t>Чопик Р. Панько Проклятий : (</w:t>
      </w:r>
      <w:proofErr w:type="spellStart"/>
      <w:r w:rsidRPr="00EB107B">
        <w:rPr>
          <w:sz w:val="28"/>
          <w:szCs w:val="28"/>
          <w:lang w:val="uk-UA" w:eastAsia="uk-UA"/>
        </w:rPr>
        <w:t>Екзистенційна</w:t>
      </w:r>
      <w:proofErr w:type="spellEnd"/>
      <w:r w:rsidRPr="00EB107B">
        <w:rPr>
          <w:sz w:val="28"/>
          <w:szCs w:val="28"/>
          <w:lang w:val="uk-UA" w:eastAsia="uk-UA"/>
        </w:rPr>
        <w:t xml:space="preserve"> драма </w:t>
      </w:r>
      <w:proofErr w:type="spellStart"/>
      <w:r w:rsidRPr="00EB107B">
        <w:rPr>
          <w:sz w:val="28"/>
          <w:szCs w:val="28"/>
          <w:lang w:val="uk-UA" w:eastAsia="uk-UA"/>
        </w:rPr>
        <w:t>П.Куліша</w:t>
      </w:r>
      <w:proofErr w:type="spellEnd"/>
      <w:r w:rsidRPr="00EB107B">
        <w:rPr>
          <w:sz w:val="28"/>
          <w:szCs w:val="28"/>
          <w:lang w:val="uk-UA" w:eastAsia="uk-UA"/>
        </w:rPr>
        <w:t>) / Ростислав Чопик // Слово і Час. – 2010. – № 11. – С. 3-15.</w:t>
      </w:r>
    </w:p>
    <w:sectPr w:rsidR="00AA2744" w:rsidRPr="00EB107B" w:rsidSect="006F41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D605F"/>
    <w:multiLevelType w:val="hybridMultilevel"/>
    <w:tmpl w:val="7AB85DC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603A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E474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59C6F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5D567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11B870EF"/>
    <w:multiLevelType w:val="hybridMultilevel"/>
    <w:tmpl w:val="BA6E9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6C50"/>
    <w:multiLevelType w:val="hybridMultilevel"/>
    <w:tmpl w:val="CC009C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D60843"/>
    <w:multiLevelType w:val="multilevel"/>
    <w:tmpl w:val="BF444A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 w15:restartNumberingAfterBreak="0">
    <w:nsid w:val="1F8F6D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2B27356C"/>
    <w:multiLevelType w:val="hybridMultilevel"/>
    <w:tmpl w:val="831C578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5F7B4C"/>
    <w:multiLevelType w:val="multilevel"/>
    <w:tmpl w:val="BF444A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34321367"/>
    <w:multiLevelType w:val="multilevel"/>
    <w:tmpl w:val="05E4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495CA3"/>
    <w:multiLevelType w:val="multilevel"/>
    <w:tmpl w:val="6A20D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33322B"/>
    <w:multiLevelType w:val="multilevel"/>
    <w:tmpl w:val="C1C42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4" w15:restartNumberingAfterBreak="0">
    <w:nsid w:val="3DFF2ACF"/>
    <w:multiLevelType w:val="hybridMultilevel"/>
    <w:tmpl w:val="94585EBC"/>
    <w:lvl w:ilvl="0" w:tplc="61D6A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2657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553C312D"/>
    <w:multiLevelType w:val="multilevel"/>
    <w:tmpl w:val="8C0E9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C447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5C5C08AD"/>
    <w:multiLevelType w:val="multilevel"/>
    <w:tmpl w:val="BF444A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9" w15:restartNumberingAfterBreak="0">
    <w:nsid w:val="5C6D0991"/>
    <w:multiLevelType w:val="multilevel"/>
    <w:tmpl w:val="854A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3B2CA9"/>
    <w:multiLevelType w:val="multilevel"/>
    <w:tmpl w:val="F6B2A3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1" w15:restartNumberingAfterBreak="0">
    <w:nsid w:val="62F224F5"/>
    <w:multiLevelType w:val="multilevel"/>
    <w:tmpl w:val="260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tabs>
          <w:tab w:val="num" w:pos="795"/>
        </w:tabs>
        <w:ind w:left="79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70"/>
        </w:tabs>
        <w:ind w:left="87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305"/>
        </w:tabs>
        <w:ind w:left="130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15"/>
        </w:tabs>
        <w:ind w:left="181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25"/>
        </w:tabs>
        <w:ind w:left="232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2160"/>
      </w:pPr>
      <w:rPr>
        <w:rFonts w:cs="Times New Roman"/>
      </w:rPr>
    </w:lvl>
  </w:abstractNum>
  <w:abstractNum w:abstractNumId="22" w15:restartNumberingAfterBreak="0">
    <w:nsid w:val="763765BA"/>
    <w:multiLevelType w:val="multilevel"/>
    <w:tmpl w:val="B57C0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F511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7C576C46"/>
    <w:multiLevelType w:val="hybridMultilevel"/>
    <w:tmpl w:val="189EB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</w:num>
  <w:num w:numId="8">
    <w:abstractNumId w:val="15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0"/>
  </w:num>
  <w:num w:numId="16">
    <w:abstractNumId w:val="9"/>
  </w:num>
  <w:num w:numId="17">
    <w:abstractNumId w:val="6"/>
  </w:num>
  <w:num w:numId="18">
    <w:abstractNumId w:val="16"/>
  </w:num>
  <w:num w:numId="19">
    <w:abstractNumId w:val="12"/>
  </w:num>
  <w:num w:numId="20">
    <w:abstractNumId w:val="19"/>
  </w:num>
  <w:num w:numId="21">
    <w:abstractNumId w:val="11"/>
  </w:num>
  <w:num w:numId="22">
    <w:abstractNumId w:val="22"/>
  </w:num>
  <w:num w:numId="23">
    <w:abstractNumId w:val="5"/>
  </w:num>
  <w:num w:numId="24">
    <w:abstractNumId w:val="24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2EF1"/>
    <w:rsid w:val="000153E2"/>
    <w:rsid w:val="000445A2"/>
    <w:rsid w:val="002D6C12"/>
    <w:rsid w:val="003514FE"/>
    <w:rsid w:val="00353F87"/>
    <w:rsid w:val="00391735"/>
    <w:rsid w:val="003D1CDC"/>
    <w:rsid w:val="00435A76"/>
    <w:rsid w:val="004F13CB"/>
    <w:rsid w:val="00564F41"/>
    <w:rsid w:val="006241DF"/>
    <w:rsid w:val="006427CE"/>
    <w:rsid w:val="006F41AA"/>
    <w:rsid w:val="007C1BA1"/>
    <w:rsid w:val="00A134F7"/>
    <w:rsid w:val="00A52EF1"/>
    <w:rsid w:val="00AA2744"/>
    <w:rsid w:val="00B31681"/>
    <w:rsid w:val="00BF4E44"/>
    <w:rsid w:val="00C81C83"/>
    <w:rsid w:val="00DD6AB0"/>
    <w:rsid w:val="00EB107B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B53117-A792-4D3F-8A0C-ACAA68BA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EF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locked/>
    <w:rsid w:val="00AA274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locked/>
    <w:rsid w:val="00AA2744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52EF1"/>
    <w:pPr>
      <w:ind w:left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link w:val="a3"/>
    <w:uiPriority w:val="99"/>
    <w:locked/>
    <w:rsid w:val="00A52EF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52EF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10">
    <w:name w:val="Заголовок 1 Знак"/>
    <w:link w:val="1"/>
    <w:uiPriority w:val="9"/>
    <w:rsid w:val="00AA2744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AA2744"/>
    <w:rPr>
      <w:rFonts w:ascii="Times New Roman" w:eastAsia="Times New Roman" w:hAnsi="Times New Roman"/>
      <w:b/>
      <w:bCs/>
      <w:sz w:val="36"/>
      <w:szCs w:val="36"/>
    </w:rPr>
  </w:style>
  <w:style w:type="paragraph" w:styleId="a6">
    <w:name w:val="Normal (Web)"/>
    <w:basedOn w:val="a"/>
    <w:uiPriority w:val="99"/>
    <w:semiHidden/>
    <w:unhideWhenUsed/>
    <w:rsid w:val="00AA2744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0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9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10564</Words>
  <Characters>6022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Barna</dc:creator>
  <cp:keywords/>
  <dc:description/>
  <cp:lastModifiedBy>Ігор</cp:lastModifiedBy>
  <cp:revision>10</cp:revision>
  <dcterms:created xsi:type="dcterms:W3CDTF">2017-12-15T09:04:00Z</dcterms:created>
  <dcterms:modified xsi:type="dcterms:W3CDTF">2023-05-17T17:54:00Z</dcterms:modified>
</cp:coreProperties>
</file>